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1308" w14:textId="3C6FE1D9" w:rsidR="00B964AB" w:rsidRDefault="00C4101F">
      <w:pPr>
        <w:pStyle w:val="Title"/>
      </w:pPr>
      <w:bookmarkStart w:id="0" w:name="_heading=h.vn8tm87h33pq" w:colFirst="0" w:colLast="0"/>
      <w:bookmarkEnd w:id="0"/>
      <w:r>
        <w:t xml:space="preserve">BIOL/BIOMI 568 Bioinformatics </w:t>
      </w:r>
    </w:p>
    <w:p w14:paraId="4EF3E38F" w14:textId="48FA575F" w:rsidR="00B964AB" w:rsidRDefault="00C4101F">
      <w:pPr>
        <w:pStyle w:val="Title"/>
      </w:pPr>
      <w:r>
        <w:t>Fall 2022</w:t>
      </w:r>
    </w:p>
    <w:p w14:paraId="796A9874" w14:textId="77777777" w:rsidR="00B964AB" w:rsidRDefault="00000000">
      <w:pPr>
        <w:pStyle w:val="Heading1"/>
        <w:sectPr w:rsidR="00B964AB">
          <w:footerReference w:type="even" r:id="rId8"/>
          <w:footerReference w:type="default" r:id="rId9"/>
          <w:footerReference w:type="first" r:id="rId10"/>
          <w:pgSz w:w="12240" w:h="15840"/>
          <w:pgMar w:top="990" w:right="1440" w:bottom="990" w:left="1440" w:header="720" w:footer="720" w:gutter="0"/>
          <w:pgNumType w:start="1"/>
          <w:cols w:space="720"/>
          <w:titlePg/>
        </w:sectPr>
      </w:pPr>
      <w:bookmarkStart w:id="2" w:name="_heading=h.bgpzj7pswwcm" w:colFirst="0" w:colLast="0"/>
      <w:bookmarkEnd w:id="2"/>
      <w:r>
        <w:t>Course Information</w:t>
      </w:r>
    </w:p>
    <w:p w14:paraId="47A8E05C" w14:textId="72B86CC7" w:rsidR="00C4101F" w:rsidRDefault="00000000">
      <w:r>
        <w:t>Class Days / Times:</w:t>
      </w:r>
      <w:r w:rsidR="00C4101F">
        <w:t xml:space="preserve"> MW Lecture: </w:t>
      </w:r>
      <w:r w:rsidR="00CE5E43">
        <w:t>1300-1350</w:t>
      </w:r>
      <w:r w:rsidR="00C4101F">
        <w:t xml:space="preserve">, Lab: M </w:t>
      </w:r>
      <w:r w:rsidR="00C4101F" w:rsidRPr="00E03092">
        <w:rPr>
          <w:b/>
          <w:bCs/>
        </w:rPr>
        <w:t>or</w:t>
      </w:r>
      <w:r w:rsidR="00C4101F">
        <w:t xml:space="preserve"> W </w:t>
      </w:r>
      <w:r w:rsidR="00CE5E43">
        <w:t>1400-</w:t>
      </w:r>
      <w:r w:rsidR="00E03092">
        <w:t>1640</w:t>
      </w:r>
    </w:p>
    <w:p w14:paraId="0F9FE7F9" w14:textId="3416D202" w:rsidR="00C4101F" w:rsidRPr="00C4101F" w:rsidRDefault="00000000">
      <w:r>
        <w:t>Class Location:</w:t>
      </w:r>
      <w:r w:rsidR="00C4101F">
        <w:t xml:space="preserve"> On-line only (see Zoom info below)</w:t>
      </w:r>
    </w:p>
    <w:p w14:paraId="1F07B6CD" w14:textId="017B08E9" w:rsidR="00B964AB" w:rsidRDefault="00000000">
      <w:r>
        <w:t>Mode: lecture, discussion, lab, synchronous</w:t>
      </w:r>
      <w:r w:rsidR="00C4101F">
        <w:t>.</w:t>
      </w:r>
      <w:r>
        <w:t xml:space="preserve"> </w:t>
      </w:r>
    </w:p>
    <w:p w14:paraId="63C1286C" w14:textId="7C155EB9" w:rsidR="00C4101F" w:rsidRDefault="00000000">
      <w:r>
        <w:t>Platform: Canvas</w:t>
      </w:r>
    </w:p>
    <w:p w14:paraId="57710900" w14:textId="77777777" w:rsidR="00C4101F" w:rsidRPr="00D64A79" w:rsidRDefault="00C4101F" w:rsidP="00C4101F">
      <w:pPr>
        <w:widowControl w:val="0"/>
        <w:tabs>
          <w:tab w:val="left" w:pos="254"/>
        </w:tabs>
        <w:spacing w:after="0"/>
        <w:rPr>
          <w:b/>
          <w:bCs/>
          <w:iCs/>
        </w:rPr>
      </w:pPr>
      <w:r w:rsidRPr="00D64A79">
        <w:rPr>
          <w:b/>
          <w:bCs/>
          <w:iCs/>
        </w:rPr>
        <w:t>Zoom Info:</w:t>
      </w:r>
    </w:p>
    <w:p w14:paraId="267321C3" w14:textId="77777777" w:rsidR="00C4101F" w:rsidRPr="00D64A79" w:rsidRDefault="00C4101F" w:rsidP="00C4101F">
      <w:pPr>
        <w:widowControl w:val="0"/>
        <w:tabs>
          <w:tab w:val="left" w:pos="254"/>
        </w:tabs>
        <w:spacing w:after="0"/>
        <w:rPr>
          <w:rStyle w:val="jtukpc"/>
          <w:iCs/>
        </w:rPr>
      </w:pPr>
      <w:r w:rsidRPr="00D64A79">
        <w:rPr>
          <w:iCs/>
        </w:rPr>
        <w:t>LECTURE</w:t>
      </w:r>
      <w:r>
        <w:rPr>
          <w:iCs/>
        </w:rPr>
        <w:t xml:space="preserve">, </w:t>
      </w:r>
      <w:proofErr w:type="gramStart"/>
      <w:r>
        <w:rPr>
          <w:iCs/>
        </w:rPr>
        <w:t>LAB</w:t>
      </w:r>
      <w:proofErr w:type="gramEnd"/>
      <w:r w:rsidRPr="00D64A79">
        <w:rPr>
          <w:iCs/>
        </w:rPr>
        <w:t xml:space="preserve"> and OFFICE HOURS</w:t>
      </w:r>
    </w:p>
    <w:p w14:paraId="29E30ABC" w14:textId="77777777" w:rsidR="00C4101F" w:rsidRDefault="00000000" w:rsidP="00C4101F">
      <w:pPr>
        <w:rPr>
          <w:rFonts w:ascii="Helvetica" w:hAnsi="Helvetica" w:cs="Helvetica"/>
          <w:color w:val="616074"/>
        </w:rPr>
      </w:pPr>
      <w:hyperlink r:id="rId11" w:history="1">
        <w:r w:rsidR="00C4101F" w:rsidRPr="005E1DF4">
          <w:rPr>
            <w:rStyle w:val="Hyperlink"/>
            <w:rFonts w:ascii="Helvetica" w:hAnsi="Helvetica" w:cs="Helvetica"/>
          </w:rPr>
          <w:t>https://SDSU.zoom.us/j/85681424766</w:t>
        </w:r>
      </w:hyperlink>
    </w:p>
    <w:p w14:paraId="5ADFD165" w14:textId="5A32DBD6" w:rsidR="00C4101F" w:rsidRPr="00C4101F" w:rsidRDefault="00C4101F">
      <w:pPr>
        <w:rPr>
          <w:rFonts w:ascii="Helvetica" w:hAnsi="Helvetica" w:cs="Helvetica"/>
          <w:color w:val="000000" w:themeColor="text1"/>
        </w:rPr>
      </w:pPr>
      <w:r w:rsidRPr="008469DB">
        <w:rPr>
          <w:rFonts w:ascii="Helvetica" w:hAnsi="Helvetica" w:cs="Helvetica"/>
          <w:color w:val="000000" w:themeColor="text1"/>
        </w:rPr>
        <w:t xml:space="preserve">Meeting ID: </w:t>
      </w:r>
      <w:r w:rsidRPr="009F5891">
        <w:rPr>
          <w:rFonts w:ascii="Helvetica" w:hAnsi="Helvetica" w:cs="Helvetica"/>
          <w:color w:val="000000" w:themeColor="text1"/>
        </w:rPr>
        <w:t>856 8142 4766</w:t>
      </w:r>
    </w:p>
    <w:p w14:paraId="05FC9EA2" w14:textId="6BB0C82B" w:rsidR="00B964AB" w:rsidRDefault="00000000">
      <w:r>
        <w:br w:type="column"/>
      </w:r>
      <w:r>
        <w:t>Instructor:</w:t>
      </w:r>
      <w:r w:rsidR="00997E15">
        <w:t xml:space="preserve"> Dr. Scott Kelley; TA </w:t>
      </w:r>
      <w:r w:rsidR="00CE5E43">
        <w:t>Fernanda Terrazas</w:t>
      </w:r>
    </w:p>
    <w:p w14:paraId="475E5D41" w14:textId="268735DF" w:rsidR="00B964AB" w:rsidRDefault="00000000">
      <w:r w:rsidRPr="00997E15">
        <w:t>Preferred pronouns:</w:t>
      </w:r>
      <w:r w:rsidR="00997E15">
        <w:t xml:space="preserve"> He/him</w:t>
      </w:r>
    </w:p>
    <w:p w14:paraId="65713D4F" w14:textId="00F12D8E" w:rsidR="00B964AB" w:rsidRDefault="00000000">
      <w:r>
        <w:t>Email:</w:t>
      </w:r>
      <w:r w:rsidR="00CE5E43">
        <w:t xml:space="preserve"> </w:t>
      </w:r>
      <w:hyperlink r:id="rId12" w:history="1">
        <w:r w:rsidR="00CE5E43" w:rsidRPr="005E1DF4">
          <w:rPr>
            <w:rStyle w:val="Hyperlink"/>
          </w:rPr>
          <w:t>skelley@sdsu.edu</w:t>
        </w:r>
      </w:hyperlink>
    </w:p>
    <w:p w14:paraId="7C72C280" w14:textId="77777777" w:rsidR="00E94529" w:rsidRDefault="00CE5E43" w:rsidP="00E94529">
      <w:r>
        <w:t xml:space="preserve">TA email: </w:t>
      </w:r>
      <w:hyperlink r:id="rId13" w:tgtFrame="_blank" w:history="1">
        <w:r w:rsidR="00E94529">
          <w:rPr>
            <w:rStyle w:val="Hyperlink"/>
            <w:sz w:val="23"/>
            <w:szCs w:val="23"/>
            <w:shd w:val="clear" w:color="auto" w:fill="F8F8F8"/>
          </w:rPr>
          <w:t>tfernanda@sdsu.edu</w:t>
        </w:r>
      </w:hyperlink>
    </w:p>
    <w:p w14:paraId="4449E4ED" w14:textId="7E4C9EB6" w:rsidR="00B964AB" w:rsidRDefault="00000000">
      <w:r>
        <w:t>Office location:</w:t>
      </w:r>
      <w:r w:rsidR="00C4101F">
        <w:t xml:space="preserve"> Online</w:t>
      </w:r>
      <w:r w:rsidR="00CE5E43">
        <w:t xml:space="preserve"> (see Zoom Info)</w:t>
      </w:r>
    </w:p>
    <w:p w14:paraId="61E04125" w14:textId="529473E2" w:rsidR="00B964AB" w:rsidRDefault="00000000">
      <w:pPr>
        <w:rPr>
          <w:highlight w:val="yellow"/>
        </w:rPr>
        <w:sectPr w:rsidR="00B964AB">
          <w:type w:val="continuous"/>
          <w:pgSz w:w="12240" w:h="15840"/>
          <w:pgMar w:top="990" w:right="1440" w:bottom="990" w:left="1440" w:header="720" w:footer="720" w:gutter="0"/>
          <w:cols w:num="2" w:space="720" w:equalWidth="0">
            <w:col w:w="4320" w:space="720"/>
            <w:col w:w="4320" w:space="0"/>
          </w:cols>
        </w:sectPr>
      </w:pPr>
      <w:r>
        <w:t>Office hours:</w:t>
      </w:r>
      <w:r w:rsidR="00CE5E43">
        <w:t xml:space="preserve"> By Appointment</w:t>
      </w:r>
    </w:p>
    <w:p w14:paraId="5C2CFF91" w14:textId="01C09930" w:rsidR="00B671D7" w:rsidRPr="00B671D7" w:rsidRDefault="00B671D7">
      <w:pPr>
        <w:pStyle w:val="Heading1"/>
      </w:pPr>
      <w:bookmarkStart w:id="3" w:name="_heading=h.qsfatiojg2sh" w:colFirst="0" w:colLast="0"/>
      <w:bookmarkEnd w:id="3"/>
      <w:r w:rsidRPr="00B671D7">
        <w:t>Communication</w:t>
      </w:r>
    </w:p>
    <w:p w14:paraId="54C1871A" w14:textId="4102C5B7" w:rsidR="00B671D7" w:rsidRPr="00B671D7" w:rsidRDefault="00B671D7" w:rsidP="00B671D7">
      <w:r w:rsidRPr="00B671D7">
        <w:t>Please call me Dr. Kelley or Dr. K and I can be reached by email which I check regularly.</w:t>
      </w:r>
    </w:p>
    <w:p w14:paraId="179FEA1E" w14:textId="20DD12F5" w:rsidR="00B964AB" w:rsidRPr="00B671D7" w:rsidRDefault="00000000">
      <w:pPr>
        <w:pStyle w:val="Heading1"/>
      </w:pPr>
      <w:r w:rsidRPr="00B671D7">
        <w:t>LAND ACKNOWLEDGMENT</w:t>
      </w:r>
    </w:p>
    <w:p w14:paraId="6CE54E72" w14:textId="77777777" w:rsidR="00B964AB" w:rsidRPr="00B671D7" w:rsidRDefault="00000000">
      <w:r w:rsidRPr="00B671D7">
        <w:t xml:space="preserve">For millennia, the Kumeyaay people have been a part of this land. This land has nourished, healed, </w:t>
      </w:r>
      <w:proofErr w:type="gramStart"/>
      <w:r w:rsidRPr="00B671D7">
        <w:t>protected</w:t>
      </w:r>
      <w:proofErr w:type="gramEnd"/>
      <w:r w:rsidRPr="00B671D7">
        <w:t xml:space="preserve"> and embraced them for many generations in a relationship of balance and harmony. As members of the San Diego State University community, we acknowledge this legacy. We promote this balance and harmony. We find inspiration from this land, the land of the Kumeyaay.</w:t>
      </w:r>
    </w:p>
    <w:p w14:paraId="33FF6B8B" w14:textId="77777777" w:rsidR="00B964AB" w:rsidRDefault="00000000">
      <w:pPr>
        <w:pStyle w:val="Heading1"/>
        <w:sectPr w:rsidR="00B964AB">
          <w:type w:val="continuous"/>
          <w:pgSz w:w="12240" w:h="15840"/>
          <w:pgMar w:top="990" w:right="1440" w:bottom="990" w:left="1440" w:header="720" w:footer="720" w:gutter="0"/>
          <w:cols w:space="720"/>
          <w:titlePg/>
        </w:sectPr>
      </w:pPr>
      <w:r>
        <w:t>ESSENTIAL STUDENT INFORMATION</w:t>
      </w:r>
    </w:p>
    <w:p w14:paraId="68CD7E59" w14:textId="77777777" w:rsidR="00B964AB" w:rsidRDefault="00000000">
      <w:pPr>
        <w:spacing w:after="0"/>
        <w:rPr>
          <w:color w:val="333333"/>
          <w:u w:val="single"/>
        </w:rPr>
      </w:pPr>
      <w:r>
        <w:rPr>
          <w:color w:val="333333"/>
        </w:rPr>
        <w:t>For essential information about student academic success, please see the</w:t>
      </w:r>
      <w:hyperlink r:id="rId14">
        <w:r>
          <w:rPr>
            <w:color w:val="333333"/>
          </w:rPr>
          <w:t xml:space="preserve"> </w:t>
        </w:r>
      </w:hyperlink>
      <w:hyperlink r:id="rId15">
        <w:r>
          <w:rPr>
            <w:color w:val="1155CC"/>
            <w:u w:val="single"/>
          </w:rPr>
          <w:t>SDSU Student Academic Success Handbook</w:t>
        </w:r>
      </w:hyperlink>
      <w:r>
        <w:rPr>
          <w:color w:val="333333"/>
          <w:u w:val="single"/>
        </w:rPr>
        <w:t>.</w:t>
      </w:r>
    </w:p>
    <w:p w14:paraId="2E7507C8" w14:textId="77777777" w:rsidR="00B964AB" w:rsidRDefault="00B964AB">
      <w:pPr>
        <w:spacing w:after="0"/>
      </w:pPr>
    </w:p>
    <w:p w14:paraId="5AB84943" w14:textId="77777777" w:rsidR="00B964AB" w:rsidRPr="00B671D7" w:rsidRDefault="00000000">
      <w:pPr>
        <w:numPr>
          <w:ilvl w:val="0"/>
          <w:numId w:val="1"/>
        </w:numPr>
        <w:spacing w:after="0"/>
      </w:pPr>
      <w:r w:rsidRPr="00B671D7">
        <w:t>SDSU provides disability-related accommodations via the Student Ability Success Center (sascinfo@sdsu.edu |</w:t>
      </w:r>
      <w:hyperlink r:id="rId16">
        <w:r w:rsidRPr="00B671D7">
          <w:t xml:space="preserve"> </w:t>
        </w:r>
      </w:hyperlink>
      <w:hyperlink r:id="rId17">
        <w:r w:rsidRPr="00B671D7">
          <w:rPr>
            <w:color w:val="0000FF"/>
            <w:u w:val="single"/>
          </w:rPr>
          <w:t>sdsu.edu/</w:t>
        </w:r>
        <w:proofErr w:type="spellStart"/>
        <w:r w:rsidRPr="00B671D7">
          <w:rPr>
            <w:color w:val="0000FF"/>
            <w:u w:val="single"/>
          </w:rPr>
          <w:t>sasc</w:t>
        </w:r>
        <w:proofErr w:type="spellEnd"/>
      </w:hyperlink>
      <w:r w:rsidRPr="00B671D7">
        <w:t>). Please allow 10-14 business days for this process.</w:t>
      </w:r>
    </w:p>
    <w:p w14:paraId="6ADF85B9" w14:textId="77777777" w:rsidR="00B964AB" w:rsidRPr="00B671D7" w:rsidRDefault="00B964AB">
      <w:pPr>
        <w:spacing w:after="0"/>
      </w:pPr>
    </w:p>
    <w:p w14:paraId="1C1A0A1D" w14:textId="77777777" w:rsidR="00B964AB" w:rsidRPr="00B671D7" w:rsidRDefault="00000000">
      <w:pPr>
        <w:numPr>
          <w:ilvl w:val="0"/>
          <w:numId w:val="7"/>
        </w:numPr>
        <w:spacing w:after="0"/>
      </w:pPr>
      <w:r w:rsidRPr="00B671D7">
        <w:t xml:space="preserve">Class rosters are provided to the instructor with the student's legal name. Please let me know if you would prefer an alternate name and/or gender pronoun. </w:t>
      </w:r>
    </w:p>
    <w:p w14:paraId="4E300026" w14:textId="77777777" w:rsidR="00B964AB" w:rsidRDefault="00B964AB" w:rsidP="00B671D7">
      <w:pPr>
        <w:spacing w:after="0"/>
        <w:rPr>
          <w:highlight w:val="yellow"/>
        </w:rPr>
      </w:pPr>
    </w:p>
    <w:p w14:paraId="04FE537E" w14:textId="579336C5" w:rsidR="00B671D7" w:rsidRDefault="00752180" w:rsidP="00752180">
      <w:pPr>
        <w:pStyle w:val="Heading1"/>
        <w:tabs>
          <w:tab w:val="left" w:pos="7876"/>
        </w:tabs>
      </w:pPr>
      <w:bookmarkStart w:id="4" w:name="_heading=h.pzrzqiyx2ojg" w:colFirst="0" w:colLast="0"/>
      <w:bookmarkEnd w:id="4"/>
      <w:r>
        <w:tab/>
      </w:r>
    </w:p>
    <w:p w14:paraId="03739ECB" w14:textId="2267D90C" w:rsidR="00B964AB" w:rsidRDefault="00000000">
      <w:pPr>
        <w:pStyle w:val="Heading1"/>
      </w:pPr>
      <w:r>
        <w:lastRenderedPageBreak/>
        <w:t>COURSE MATERIALS</w:t>
      </w:r>
    </w:p>
    <w:p w14:paraId="059F7B7C" w14:textId="77777777" w:rsidR="00B964AB" w:rsidRDefault="00000000">
      <w:pPr>
        <w:keepNext/>
        <w:rPr>
          <w:b/>
          <w:smallCaps/>
          <w:sz w:val="16"/>
          <w:szCs w:val="16"/>
        </w:rPr>
      </w:pPr>
      <w:r>
        <w:rPr>
          <w:b/>
          <w:smallCaps/>
          <w:sz w:val="16"/>
          <w:szCs w:val="16"/>
        </w:rPr>
        <w:t>Table 1 Example of Course Materials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1335"/>
        <w:gridCol w:w="2895"/>
      </w:tblGrid>
      <w:tr w:rsidR="00B671D7" w:rsidRPr="00D64A79" w14:paraId="16A1CD32" w14:textId="77777777" w:rsidTr="005352D0">
        <w:tc>
          <w:tcPr>
            <w:tcW w:w="5130" w:type="dxa"/>
            <w:shd w:val="clear" w:color="auto" w:fill="auto"/>
            <w:tcMar>
              <w:top w:w="100" w:type="dxa"/>
              <w:left w:w="100" w:type="dxa"/>
              <w:bottom w:w="100" w:type="dxa"/>
              <w:right w:w="100" w:type="dxa"/>
            </w:tcMar>
          </w:tcPr>
          <w:p w14:paraId="6318435A" w14:textId="77777777" w:rsidR="00B671D7" w:rsidRPr="00D64A79" w:rsidRDefault="00B671D7" w:rsidP="005352D0">
            <w:r w:rsidRPr="00D64A79">
              <w:t>Materials (including texts, readings, course fees, equipment, and any technology requirements)</w:t>
            </w:r>
          </w:p>
        </w:tc>
        <w:tc>
          <w:tcPr>
            <w:tcW w:w="1335" w:type="dxa"/>
            <w:shd w:val="clear" w:color="auto" w:fill="auto"/>
            <w:tcMar>
              <w:top w:w="100" w:type="dxa"/>
              <w:left w:w="100" w:type="dxa"/>
              <w:bottom w:w="100" w:type="dxa"/>
              <w:right w:w="100" w:type="dxa"/>
            </w:tcMar>
          </w:tcPr>
          <w:p w14:paraId="34DCB122" w14:textId="77777777" w:rsidR="00B671D7" w:rsidRPr="00D64A79" w:rsidRDefault="00B671D7" w:rsidP="005352D0">
            <w:r w:rsidRPr="00D64A79">
              <w:t>Required or optional</w:t>
            </w:r>
          </w:p>
        </w:tc>
        <w:tc>
          <w:tcPr>
            <w:tcW w:w="2895" w:type="dxa"/>
            <w:shd w:val="clear" w:color="auto" w:fill="auto"/>
            <w:tcMar>
              <w:top w:w="100" w:type="dxa"/>
              <w:left w:w="100" w:type="dxa"/>
              <w:bottom w:w="100" w:type="dxa"/>
              <w:right w:w="100" w:type="dxa"/>
            </w:tcMar>
          </w:tcPr>
          <w:p w14:paraId="11842C3D" w14:textId="77777777" w:rsidR="00B671D7" w:rsidRPr="00D64A79" w:rsidRDefault="00B671D7" w:rsidP="005352D0">
            <w:r w:rsidRPr="00D64A79">
              <w:t>Where and how it can be obtained</w:t>
            </w:r>
          </w:p>
        </w:tc>
      </w:tr>
      <w:tr w:rsidR="00B671D7" w:rsidRPr="00D64A79" w14:paraId="5C4B95E1" w14:textId="77777777" w:rsidTr="005352D0">
        <w:tc>
          <w:tcPr>
            <w:tcW w:w="5130" w:type="dxa"/>
            <w:shd w:val="clear" w:color="auto" w:fill="auto"/>
            <w:tcMar>
              <w:top w:w="100" w:type="dxa"/>
              <w:left w:w="100" w:type="dxa"/>
              <w:bottom w:w="100" w:type="dxa"/>
              <w:right w:w="100" w:type="dxa"/>
            </w:tcMar>
          </w:tcPr>
          <w:p w14:paraId="5849B102" w14:textId="77777777" w:rsidR="00B671D7" w:rsidRDefault="00B671D7" w:rsidP="005352D0">
            <w:r w:rsidRPr="00F527DD">
              <w:rPr>
                <w:b/>
                <w:bCs/>
              </w:rPr>
              <w:t>Interactive Algorithm Learning Website</w:t>
            </w:r>
            <w:r>
              <w:t>:</w:t>
            </w:r>
          </w:p>
          <w:p w14:paraId="1E187C42" w14:textId="77777777" w:rsidR="00B671D7" w:rsidRPr="00D64A79" w:rsidRDefault="00B671D7" w:rsidP="005352D0">
            <w:r>
              <w:t>Kelley Bioinformatics</w:t>
            </w:r>
          </w:p>
        </w:tc>
        <w:tc>
          <w:tcPr>
            <w:tcW w:w="1335" w:type="dxa"/>
            <w:shd w:val="clear" w:color="auto" w:fill="auto"/>
            <w:tcMar>
              <w:top w:w="100" w:type="dxa"/>
              <w:left w:w="100" w:type="dxa"/>
              <w:bottom w:w="100" w:type="dxa"/>
              <w:right w:w="100" w:type="dxa"/>
            </w:tcMar>
          </w:tcPr>
          <w:p w14:paraId="2C63C459" w14:textId="77777777" w:rsidR="00B671D7" w:rsidRPr="00D64A79" w:rsidRDefault="00B671D7" w:rsidP="005352D0">
            <w:r>
              <w:t>Required</w:t>
            </w:r>
          </w:p>
        </w:tc>
        <w:tc>
          <w:tcPr>
            <w:tcW w:w="2895" w:type="dxa"/>
            <w:shd w:val="clear" w:color="auto" w:fill="auto"/>
            <w:tcMar>
              <w:top w:w="100" w:type="dxa"/>
              <w:left w:w="100" w:type="dxa"/>
              <w:bottom w:w="100" w:type="dxa"/>
              <w:right w:w="100" w:type="dxa"/>
            </w:tcMar>
          </w:tcPr>
          <w:p w14:paraId="0A70520B" w14:textId="77777777" w:rsidR="00B671D7" w:rsidRDefault="00B671D7" w:rsidP="005352D0">
            <w:r>
              <w:t xml:space="preserve">Free Online: </w:t>
            </w:r>
          </w:p>
          <w:p w14:paraId="12081CF5" w14:textId="77777777" w:rsidR="00B671D7" w:rsidRPr="00D64A79" w:rsidRDefault="00000000" w:rsidP="005352D0">
            <w:hyperlink r:id="rId18" w:history="1">
              <w:r w:rsidR="00B671D7" w:rsidRPr="00077DF5">
                <w:rPr>
                  <w:rStyle w:val="Hyperlink"/>
                </w:rPr>
                <w:t>www.kelleybioinfo.org</w:t>
              </w:r>
            </w:hyperlink>
          </w:p>
        </w:tc>
      </w:tr>
      <w:tr w:rsidR="00B671D7" w:rsidRPr="00D64A79" w14:paraId="5796131C" w14:textId="77777777" w:rsidTr="005352D0">
        <w:tc>
          <w:tcPr>
            <w:tcW w:w="5130" w:type="dxa"/>
            <w:shd w:val="clear" w:color="auto" w:fill="auto"/>
            <w:tcMar>
              <w:top w:w="100" w:type="dxa"/>
              <w:left w:w="100" w:type="dxa"/>
              <w:bottom w:w="100" w:type="dxa"/>
              <w:right w:w="100" w:type="dxa"/>
            </w:tcMar>
          </w:tcPr>
          <w:p w14:paraId="5AC1BF64" w14:textId="77777777" w:rsidR="00B671D7" w:rsidRPr="00D64A79" w:rsidRDefault="00B671D7" w:rsidP="005352D0">
            <w:r w:rsidRPr="00D64A79">
              <w:rPr>
                <w:b/>
              </w:rPr>
              <w:t>Computational Biology: A Hypertextbook,</w:t>
            </w:r>
            <w:r w:rsidRPr="00D64A79">
              <w:t xml:space="preserve"> by Kelley and </w:t>
            </w:r>
            <w:proofErr w:type="spellStart"/>
            <w:r w:rsidRPr="00D64A79">
              <w:t>Didulo</w:t>
            </w:r>
            <w:proofErr w:type="spellEnd"/>
          </w:p>
        </w:tc>
        <w:tc>
          <w:tcPr>
            <w:tcW w:w="1335" w:type="dxa"/>
            <w:shd w:val="clear" w:color="auto" w:fill="auto"/>
            <w:tcMar>
              <w:top w:w="100" w:type="dxa"/>
              <w:left w:w="100" w:type="dxa"/>
              <w:bottom w:w="100" w:type="dxa"/>
              <w:right w:w="100" w:type="dxa"/>
            </w:tcMar>
          </w:tcPr>
          <w:p w14:paraId="55D83352" w14:textId="77777777" w:rsidR="00B671D7" w:rsidRPr="00D64A79" w:rsidRDefault="00B671D7" w:rsidP="005352D0">
            <w:r w:rsidRPr="00D64A79">
              <w:t>Required</w:t>
            </w:r>
          </w:p>
        </w:tc>
        <w:tc>
          <w:tcPr>
            <w:tcW w:w="2895" w:type="dxa"/>
            <w:shd w:val="clear" w:color="auto" w:fill="auto"/>
            <w:tcMar>
              <w:top w:w="100" w:type="dxa"/>
              <w:left w:w="100" w:type="dxa"/>
              <w:bottom w:w="100" w:type="dxa"/>
              <w:right w:w="100" w:type="dxa"/>
            </w:tcMar>
          </w:tcPr>
          <w:p w14:paraId="6235C261" w14:textId="77777777" w:rsidR="00B671D7" w:rsidRPr="00D64A79" w:rsidRDefault="00B671D7" w:rsidP="005352D0">
            <w:pPr>
              <w:spacing w:before="100" w:beforeAutospacing="1" w:after="100" w:afterAutospacing="1"/>
            </w:pPr>
            <w:r w:rsidRPr="00D64A79">
              <w:t>SDSU Campus Bookstore</w:t>
            </w:r>
          </w:p>
          <w:p w14:paraId="436EEB2A" w14:textId="77777777" w:rsidR="00B671D7" w:rsidRPr="00D64A79" w:rsidRDefault="00000000" w:rsidP="005352D0">
            <w:pPr>
              <w:spacing w:before="100" w:beforeAutospacing="1" w:after="100" w:afterAutospacing="1"/>
              <w:rPr>
                <w:rFonts w:eastAsia="Times New Roman"/>
                <w:sz w:val="20"/>
                <w:szCs w:val="20"/>
              </w:rPr>
            </w:pPr>
            <w:hyperlink r:id="rId19" w:history="1">
              <w:r w:rsidR="00B671D7" w:rsidRPr="00D64A79">
                <w:rPr>
                  <w:rStyle w:val="Hyperlink"/>
                  <w:rFonts w:eastAsia="Times New Roman"/>
                  <w:sz w:val="20"/>
                  <w:szCs w:val="20"/>
                </w:rPr>
                <w:t>https://www.wiley.com/en-us/Computational+Biology%3A+A+Hypertextbook-p-9781683673033</w:t>
              </w:r>
            </w:hyperlink>
          </w:p>
          <w:p w14:paraId="114081A1" w14:textId="77777777" w:rsidR="00B671D7" w:rsidRPr="00D64A79" w:rsidRDefault="00000000" w:rsidP="005352D0">
            <w:pPr>
              <w:spacing w:before="100" w:beforeAutospacing="1" w:after="100" w:afterAutospacing="1"/>
              <w:rPr>
                <w:rFonts w:eastAsia="Times New Roman"/>
                <w:sz w:val="20"/>
                <w:szCs w:val="20"/>
              </w:rPr>
            </w:pPr>
            <w:hyperlink r:id="rId20" w:history="1">
              <w:r w:rsidR="00B671D7" w:rsidRPr="00D64A79">
                <w:rPr>
                  <w:rStyle w:val="Hyperlink"/>
                  <w:rFonts w:eastAsia="Times New Roman"/>
                  <w:sz w:val="20"/>
                  <w:szCs w:val="20"/>
                </w:rPr>
                <w:t>https://www.barnesandnoble.com/w/computational-biology-scott-t-kelley/1133679834</w:t>
              </w:r>
            </w:hyperlink>
          </w:p>
          <w:p w14:paraId="72B9A905" w14:textId="77777777" w:rsidR="00B671D7" w:rsidRPr="00D64A79" w:rsidRDefault="00000000" w:rsidP="005352D0">
            <w:pPr>
              <w:spacing w:before="100" w:beforeAutospacing="1" w:after="100" w:afterAutospacing="1"/>
              <w:rPr>
                <w:rFonts w:ascii="Times New Roman" w:eastAsia="Times New Roman" w:hAnsi="Times New Roman" w:cs="Times New Roman"/>
              </w:rPr>
            </w:pPr>
            <w:hyperlink r:id="rId21" w:history="1">
              <w:r w:rsidR="00B671D7" w:rsidRPr="00D64A79">
                <w:rPr>
                  <w:rStyle w:val="Hyperlink"/>
                  <w:rFonts w:eastAsia="Times New Roman"/>
                  <w:sz w:val="20"/>
                  <w:szCs w:val="20"/>
                </w:rPr>
                <w:t>https://www.amazon.com/Computational-Biology-Hypertextbook-Scott-Kelley/dp/1683670027</w:t>
              </w:r>
            </w:hyperlink>
          </w:p>
        </w:tc>
      </w:tr>
      <w:tr w:rsidR="00B671D7" w:rsidRPr="00D64A79" w14:paraId="75C47996" w14:textId="77777777" w:rsidTr="005352D0">
        <w:tc>
          <w:tcPr>
            <w:tcW w:w="5130" w:type="dxa"/>
            <w:shd w:val="clear" w:color="auto" w:fill="auto"/>
            <w:tcMar>
              <w:top w:w="100" w:type="dxa"/>
              <w:left w:w="100" w:type="dxa"/>
              <w:bottom w:w="100" w:type="dxa"/>
              <w:right w:w="100" w:type="dxa"/>
            </w:tcMar>
          </w:tcPr>
          <w:p w14:paraId="33680166" w14:textId="77777777" w:rsidR="00B671D7" w:rsidRPr="00F527DD" w:rsidRDefault="00B671D7" w:rsidP="005352D0">
            <w:pPr>
              <w:rPr>
                <w:b/>
                <w:bCs/>
              </w:rPr>
            </w:pPr>
            <w:r w:rsidRPr="00F527DD">
              <w:rPr>
                <w:b/>
                <w:bCs/>
              </w:rPr>
              <w:t>Python for Biologists</w:t>
            </w:r>
          </w:p>
        </w:tc>
        <w:tc>
          <w:tcPr>
            <w:tcW w:w="1335" w:type="dxa"/>
            <w:shd w:val="clear" w:color="auto" w:fill="auto"/>
            <w:tcMar>
              <w:top w:w="100" w:type="dxa"/>
              <w:left w:w="100" w:type="dxa"/>
              <w:bottom w:w="100" w:type="dxa"/>
              <w:right w:w="100" w:type="dxa"/>
            </w:tcMar>
          </w:tcPr>
          <w:p w14:paraId="380A72EF" w14:textId="77777777" w:rsidR="00B671D7" w:rsidRPr="00D64A79" w:rsidRDefault="00B671D7" w:rsidP="005352D0">
            <w:r w:rsidRPr="00D64A79">
              <w:t>Optional</w:t>
            </w:r>
          </w:p>
        </w:tc>
        <w:tc>
          <w:tcPr>
            <w:tcW w:w="2895" w:type="dxa"/>
            <w:shd w:val="clear" w:color="auto" w:fill="auto"/>
            <w:tcMar>
              <w:top w:w="100" w:type="dxa"/>
              <w:left w:w="100" w:type="dxa"/>
              <w:bottom w:w="100" w:type="dxa"/>
              <w:right w:w="100" w:type="dxa"/>
            </w:tcMar>
          </w:tcPr>
          <w:p w14:paraId="03E7FC3E" w14:textId="77777777" w:rsidR="00B671D7" w:rsidRPr="00D64A79" w:rsidRDefault="00000000" w:rsidP="005352D0">
            <w:pPr>
              <w:rPr>
                <w:sz w:val="20"/>
                <w:szCs w:val="20"/>
              </w:rPr>
            </w:pPr>
            <w:hyperlink r:id="rId22" w:history="1">
              <w:r w:rsidR="00B671D7" w:rsidRPr="00D64A79">
                <w:rPr>
                  <w:rStyle w:val="Hyperlink"/>
                  <w:sz w:val="20"/>
                  <w:szCs w:val="20"/>
                </w:rPr>
                <w:t>https://gum.co/sMbCt</w:t>
              </w:r>
            </w:hyperlink>
          </w:p>
        </w:tc>
      </w:tr>
    </w:tbl>
    <w:p w14:paraId="046F6158" w14:textId="77777777" w:rsidR="00B964AB" w:rsidRDefault="00000000">
      <w:pPr>
        <w:pStyle w:val="Heading1"/>
      </w:pPr>
      <w:bookmarkStart w:id="5" w:name="_heading=h.zdxjsirwd4w8" w:colFirst="0" w:colLast="0"/>
      <w:bookmarkEnd w:id="5"/>
      <w:r>
        <w:t>COURSE DESIGN: MAJOR ASSIGNMENTS AND ASSESSMENTS</w:t>
      </w:r>
    </w:p>
    <w:p w14:paraId="5AA86D00" w14:textId="6F09CC9D" w:rsidR="00B671D7" w:rsidRDefault="00B671D7" w:rsidP="00B671D7">
      <w:bookmarkStart w:id="6" w:name="_heading=h.y7c3v0dbjd70" w:colFirst="0" w:colLast="0"/>
      <w:bookmarkEnd w:id="6"/>
      <w:r w:rsidRPr="00D64A79">
        <w:t xml:space="preserve">The format of the course will be 2 weekly lectures and a lab course. The lectures will present material that is important for understanding </w:t>
      </w:r>
      <w:r>
        <w:t>b</w:t>
      </w:r>
      <w:r w:rsidRPr="00D64A79">
        <w:t xml:space="preserve">ioinformatics algorithms and fundamentals behind the biology. The lectures include a strong active learning component including </w:t>
      </w:r>
      <w:r w:rsidRPr="00D64A79">
        <w:rPr>
          <w:u w:val="single"/>
        </w:rPr>
        <w:t>in-class anticipatory learning exercises</w:t>
      </w:r>
      <w:r w:rsidRPr="00D64A79">
        <w:t xml:space="preserve">, </w:t>
      </w:r>
      <w:r w:rsidRPr="00D64A79">
        <w:rPr>
          <w:u w:val="single"/>
        </w:rPr>
        <w:t>group sharing</w:t>
      </w:r>
      <w:r w:rsidRPr="00D64A79">
        <w:t xml:space="preserve">, and </w:t>
      </w:r>
      <w:r w:rsidRPr="00D64A79">
        <w:rPr>
          <w:u w:val="single"/>
        </w:rPr>
        <w:t>interactive quiz practice</w:t>
      </w:r>
      <w:r w:rsidRPr="00D64A79">
        <w:t>. There will also be regular low stress reading quizzes and exercises to keep students on track as well as homework exercises.</w:t>
      </w:r>
    </w:p>
    <w:p w14:paraId="0A6A7371" w14:textId="6AEAEE53" w:rsidR="00B671D7" w:rsidRPr="00D64A79" w:rsidRDefault="00B671D7" w:rsidP="00B671D7">
      <w:pPr>
        <w:rPr>
          <w:rFonts w:cs="Courier New"/>
          <w:b/>
          <w:bCs/>
          <w14:shadow w14:blurRad="50800" w14:dist="38100" w14:dir="2700000" w14:sx="100000" w14:sy="100000" w14:kx="0" w14:ky="0" w14:algn="tl">
            <w14:srgbClr w14:val="000000">
              <w14:alpha w14:val="60000"/>
            </w14:srgbClr>
          </w14:shadow>
        </w:rPr>
      </w:pPr>
      <w:r w:rsidRPr="00D64A79">
        <w:t xml:space="preserve">This course also includes hands-on computer learning in lab. The first part of each lab will include a short problem that introduces the students to Bioinformatics concepts or programming language basics. The rest of the lab will then be spent practicing on the computer. The professor will be available during the lab time to provide additional instruction and help students debug their code during the completion of in-class exercises or class projects. Students will also be encouraged to help one another with concepts and </w:t>
      </w:r>
      <w:r w:rsidR="003B4023" w:rsidRPr="00D64A79">
        <w:t>exercises</w:t>
      </w:r>
      <w:r w:rsidR="003B4023">
        <w:t xml:space="preserve"> but are </w:t>
      </w:r>
      <w:r w:rsidR="003B4023" w:rsidRPr="003B4023">
        <w:rPr>
          <w:u w:val="single"/>
        </w:rPr>
        <w:t>expected to turn in their own work on all assignments</w:t>
      </w:r>
      <w:r w:rsidR="003B4023">
        <w:t>.</w:t>
      </w:r>
    </w:p>
    <w:p w14:paraId="30DB72BE" w14:textId="77777777" w:rsidR="00B671D7" w:rsidRPr="00D64A79" w:rsidRDefault="00B671D7" w:rsidP="00B671D7">
      <w:pPr>
        <w:pStyle w:val="Default"/>
        <w:rPr>
          <w:rFonts w:ascii="Arial" w:hAnsi="Arial" w:cs="Arial"/>
        </w:rPr>
      </w:pPr>
      <w:r w:rsidRPr="00D64A79">
        <w:rPr>
          <w:rFonts w:ascii="Arial" w:hAnsi="Arial" w:cs="Arial"/>
          <w:color w:val="auto"/>
        </w:rPr>
        <w:t xml:space="preserve">All information for the course will be posted on Canvas. Please be sure to consult Canvas for scores, PDF files, notes, etc. </w:t>
      </w:r>
      <w:r w:rsidRPr="00D64A79">
        <w:rPr>
          <w:rFonts w:ascii="Arial" w:hAnsi="Arial" w:cs="Arial"/>
        </w:rPr>
        <w:t xml:space="preserve">A separate document lists specific lecture topics and dates, including due dates for assignments and exams. </w:t>
      </w:r>
    </w:p>
    <w:p w14:paraId="6DCDC1CE" w14:textId="77777777" w:rsidR="00B671D7" w:rsidRPr="00D64A79" w:rsidRDefault="00B671D7" w:rsidP="00B671D7">
      <w:pPr>
        <w:pStyle w:val="Default"/>
        <w:rPr>
          <w:rFonts w:ascii="Arial" w:hAnsi="Arial" w:cs="Arial"/>
        </w:rPr>
      </w:pPr>
    </w:p>
    <w:p w14:paraId="0990F36D" w14:textId="77777777" w:rsidR="00B671D7" w:rsidRPr="00D64A79" w:rsidRDefault="00B671D7" w:rsidP="00B671D7">
      <w:pPr>
        <w:pStyle w:val="Default"/>
        <w:rPr>
          <w:rFonts w:ascii="Arial" w:hAnsi="Arial" w:cs="Arial"/>
        </w:rPr>
      </w:pPr>
      <w:r w:rsidRPr="00D64A79">
        <w:rPr>
          <w:rFonts w:ascii="Arial" w:hAnsi="Arial" w:cs="Arial"/>
          <w:b/>
          <w:bCs/>
        </w:rPr>
        <w:lastRenderedPageBreak/>
        <w:t>Major Assignments and Assessments:</w:t>
      </w:r>
      <w:r w:rsidRPr="00D64A79">
        <w:rPr>
          <w:rFonts w:ascii="Arial" w:hAnsi="Arial" w:cs="Arial"/>
        </w:rPr>
        <w:t xml:space="preserve"> Midterm Exam; Lab Practical; Final Project. Other lower stake assessments include Lab Exercises (weekly), Online Homework assignments, and reading quizzes.</w:t>
      </w:r>
    </w:p>
    <w:p w14:paraId="3B2DB9FE" w14:textId="77777777" w:rsidR="00B964AB" w:rsidRDefault="00000000">
      <w:pPr>
        <w:pStyle w:val="Heading1"/>
      </w:pPr>
      <w:r>
        <w:t>COURSE SCHEDULE</w:t>
      </w:r>
    </w:p>
    <w:p w14:paraId="5150B21E" w14:textId="68738590" w:rsidR="00C5178A" w:rsidRDefault="00B671D7" w:rsidP="00B671D7">
      <w:r>
        <w:t>Refer to the schedules posted in Canvas.</w:t>
      </w:r>
      <w:bookmarkStart w:id="7" w:name="_heading=h.k28y4bo7msec" w:colFirst="0" w:colLast="0"/>
      <w:bookmarkEnd w:id="7"/>
    </w:p>
    <w:p w14:paraId="5F92133F" w14:textId="77777777" w:rsidR="00B671D7" w:rsidRPr="00D64A79" w:rsidRDefault="00B671D7" w:rsidP="00B671D7">
      <w:pPr>
        <w:pStyle w:val="Heading1"/>
      </w:pPr>
      <w:r w:rsidRPr="00D64A79">
        <w:t>Grading Policies</w:t>
      </w:r>
    </w:p>
    <w:tbl>
      <w:tblPr>
        <w:tblW w:w="9280" w:type="dxa"/>
        <w:tblLook w:val="04A0" w:firstRow="1" w:lastRow="0" w:firstColumn="1" w:lastColumn="0" w:noHBand="0" w:noVBand="1"/>
      </w:tblPr>
      <w:tblGrid>
        <w:gridCol w:w="720"/>
        <w:gridCol w:w="6740"/>
        <w:gridCol w:w="1820"/>
      </w:tblGrid>
      <w:tr w:rsidR="00C5178A" w:rsidRPr="00E86E94" w14:paraId="1F879638" w14:textId="77777777" w:rsidTr="000F70BA">
        <w:trPr>
          <w:trHeight w:val="720"/>
          <w:tblHeader/>
        </w:trPr>
        <w:tc>
          <w:tcPr>
            <w:tcW w:w="720" w:type="dxa"/>
            <w:tcBorders>
              <w:top w:val="single" w:sz="4" w:space="0" w:color="auto"/>
              <w:left w:val="single" w:sz="4" w:space="0" w:color="auto"/>
              <w:bottom w:val="single" w:sz="4" w:space="0" w:color="auto"/>
              <w:right w:val="nil"/>
            </w:tcBorders>
            <w:shd w:val="clear" w:color="auto" w:fill="auto"/>
            <w:noWrap/>
            <w:vAlign w:val="bottom"/>
            <w:hideMark/>
          </w:tcPr>
          <w:p w14:paraId="7A91181D" w14:textId="77777777" w:rsidR="00C5178A" w:rsidRPr="00E86E94" w:rsidRDefault="00C5178A" w:rsidP="000F70BA">
            <w:pPr>
              <w:spacing w:after="0"/>
              <w:rPr>
                <w:rFonts w:ascii="Times New Roman" w:eastAsia="Times New Roman" w:hAnsi="Times New Roman" w:cs="Times New Roman"/>
                <w:color w:val="000000"/>
              </w:rPr>
            </w:pPr>
            <w:bookmarkStart w:id="8" w:name="_heading=h.66h3oeej0r2x" w:colFirst="0" w:colLast="0"/>
            <w:bookmarkEnd w:id="8"/>
            <w:r w:rsidRPr="00E86E94">
              <w:rPr>
                <w:rFonts w:ascii="Times New Roman" w:eastAsia="Times New Roman" w:hAnsi="Times New Roman" w:cs="Times New Roman"/>
                <w:color w:val="000000"/>
              </w:rPr>
              <w:t> </w:t>
            </w:r>
          </w:p>
        </w:tc>
        <w:tc>
          <w:tcPr>
            <w:tcW w:w="6740" w:type="dxa"/>
            <w:tcBorders>
              <w:top w:val="single" w:sz="4" w:space="0" w:color="auto"/>
              <w:left w:val="nil"/>
              <w:bottom w:val="single" w:sz="4" w:space="0" w:color="auto"/>
              <w:right w:val="nil"/>
            </w:tcBorders>
            <w:shd w:val="clear" w:color="auto" w:fill="auto"/>
            <w:noWrap/>
            <w:vAlign w:val="center"/>
            <w:hideMark/>
          </w:tcPr>
          <w:p w14:paraId="2B5709EC" w14:textId="77777777" w:rsidR="00C5178A" w:rsidRPr="00E86E94" w:rsidRDefault="00C5178A" w:rsidP="000F70BA">
            <w:pPr>
              <w:pStyle w:val="Heading1"/>
              <w:pBdr>
                <w:bottom w:val="none" w:sz="0" w:space="0" w:color="auto"/>
              </w:pBdr>
              <w:rPr>
                <w:rFonts w:eastAsia="Times New Roman" w:cs="Arial"/>
                <w:bCs/>
                <w:color w:val="000000"/>
                <w:szCs w:val="28"/>
              </w:rPr>
            </w:pPr>
            <w:r w:rsidRPr="00E86E94">
              <w:t>Biology degree learning outcomes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524601A" w14:textId="77777777" w:rsidR="00C5178A" w:rsidRPr="00E86E94" w:rsidRDefault="00C5178A" w:rsidP="000F70BA">
            <w:pPr>
              <w:pStyle w:val="Heading1"/>
              <w:pBdr>
                <w:bottom w:val="none" w:sz="0" w:space="0" w:color="auto"/>
              </w:pBdr>
            </w:pPr>
            <w:r w:rsidRPr="00E86E94">
              <w:t>Level of emphasis</w:t>
            </w:r>
          </w:p>
        </w:tc>
      </w:tr>
      <w:tr w:rsidR="00C5178A" w:rsidRPr="00E86E94" w14:paraId="32BDECA6" w14:textId="77777777" w:rsidTr="000F70BA">
        <w:trPr>
          <w:trHeight w:val="810"/>
        </w:trPr>
        <w:tc>
          <w:tcPr>
            <w:tcW w:w="720"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2F9AB4D7" w14:textId="77777777" w:rsidR="00C5178A" w:rsidRPr="00E86E94" w:rsidRDefault="00C5178A" w:rsidP="000F70BA">
            <w:pPr>
              <w:spacing w:after="0"/>
              <w:jc w:val="center"/>
              <w:rPr>
                <w:rFonts w:asciiTheme="minorHAnsi" w:eastAsia="Times New Roman" w:hAnsiTheme="minorHAnsi" w:cstheme="minorHAnsi"/>
                <w:b/>
                <w:bCs/>
                <w:color w:val="000000"/>
                <w:sz w:val="28"/>
                <w:szCs w:val="28"/>
              </w:rPr>
            </w:pPr>
            <w:r w:rsidRPr="00E86E94">
              <w:rPr>
                <w:rFonts w:asciiTheme="minorHAnsi" w:eastAsia="Times New Roman" w:hAnsiTheme="minorHAnsi" w:cstheme="minorHAnsi"/>
                <w:b/>
                <w:bCs/>
                <w:color w:val="000000"/>
                <w:sz w:val="28"/>
                <w:szCs w:val="28"/>
              </w:rPr>
              <w:t>Concepts</w:t>
            </w:r>
          </w:p>
        </w:tc>
        <w:tc>
          <w:tcPr>
            <w:tcW w:w="6740" w:type="dxa"/>
            <w:tcBorders>
              <w:top w:val="nil"/>
              <w:left w:val="single" w:sz="4" w:space="0" w:color="auto"/>
              <w:bottom w:val="single" w:sz="4" w:space="0" w:color="auto"/>
              <w:right w:val="nil"/>
            </w:tcBorders>
            <w:shd w:val="clear" w:color="auto" w:fill="auto"/>
            <w:vAlign w:val="center"/>
            <w:hideMark/>
          </w:tcPr>
          <w:p w14:paraId="5D18756B" w14:textId="77777777" w:rsidR="00C5178A" w:rsidRPr="00E86E94" w:rsidRDefault="00C5178A" w:rsidP="000F70BA">
            <w:pPr>
              <w:spacing w:after="0"/>
              <w:rPr>
                <w:rFonts w:eastAsia="Times New Roman"/>
                <w:color w:val="000000"/>
              </w:rPr>
            </w:pPr>
            <w:r w:rsidRPr="00E86E94">
              <w:rPr>
                <w:rFonts w:eastAsia="Times New Roman"/>
                <w:color w:val="000000"/>
              </w:rPr>
              <w:t>Provide examples of the relation between form and function in biology, as expressed in molecular, cellular, and whole-organism physiology</w:t>
            </w:r>
          </w:p>
        </w:tc>
        <w:sdt>
          <w:sdtPr>
            <w:rPr>
              <w:rFonts w:eastAsia="Times New Roman"/>
              <w:b/>
              <w:bCs/>
              <w:color w:val="000000"/>
            </w:rPr>
            <w:id w:val="309220233"/>
            <w:placeholder>
              <w:docPart w:val="DDA1E781C4B14C9C8973147DFC622CF3"/>
            </w:placeholder>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0E5D777F" w14:textId="539EC5DD" w:rsidR="00C5178A" w:rsidRPr="00E86E94" w:rsidRDefault="00B671D7" w:rsidP="000F70BA">
                <w:pPr>
                  <w:spacing w:after="0"/>
                  <w:jc w:val="center"/>
                  <w:rPr>
                    <w:rFonts w:eastAsia="Times New Roman"/>
                    <w:b/>
                    <w:bCs/>
                    <w:color w:val="000000"/>
                  </w:rPr>
                </w:pPr>
                <w:r>
                  <w:rPr>
                    <w:rFonts w:eastAsia="Times New Roman"/>
                    <w:b/>
                    <w:bCs/>
                    <w:color w:val="000000"/>
                  </w:rPr>
                  <w:t>Reinforced</w:t>
                </w:r>
              </w:p>
            </w:tc>
          </w:sdtContent>
        </w:sdt>
      </w:tr>
      <w:tr w:rsidR="00C5178A" w:rsidRPr="00E86E94" w14:paraId="6433EBCC" w14:textId="77777777" w:rsidTr="000F70BA">
        <w:trPr>
          <w:trHeight w:val="810"/>
        </w:trPr>
        <w:tc>
          <w:tcPr>
            <w:tcW w:w="720" w:type="dxa"/>
            <w:vMerge/>
            <w:tcBorders>
              <w:top w:val="nil"/>
              <w:left w:val="single" w:sz="4" w:space="0" w:color="auto"/>
              <w:bottom w:val="single" w:sz="4" w:space="0" w:color="000000"/>
              <w:right w:val="nil"/>
            </w:tcBorders>
            <w:vAlign w:val="center"/>
            <w:hideMark/>
          </w:tcPr>
          <w:p w14:paraId="3B2C67E8" w14:textId="77777777" w:rsidR="00C5178A" w:rsidRPr="00E86E94" w:rsidRDefault="00C5178A" w:rsidP="000F70BA">
            <w:pPr>
              <w:spacing w:after="0"/>
              <w:rPr>
                <w:rFonts w:ascii="Times New Roman" w:eastAsia="Times New Roman" w:hAnsi="Times New Roman" w:cs="Times New Roman"/>
                <w:b/>
                <w:bCs/>
                <w:color w:val="000000"/>
                <w:sz w:val="28"/>
                <w:szCs w:val="28"/>
              </w:rPr>
            </w:pPr>
          </w:p>
        </w:tc>
        <w:tc>
          <w:tcPr>
            <w:tcW w:w="6740" w:type="dxa"/>
            <w:tcBorders>
              <w:top w:val="nil"/>
              <w:left w:val="single" w:sz="4" w:space="0" w:color="auto"/>
              <w:bottom w:val="single" w:sz="4" w:space="0" w:color="auto"/>
              <w:right w:val="nil"/>
            </w:tcBorders>
            <w:shd w:val="clear" w:color="auto" w:fill="auto"/>
            <w:vAlign w:val="center"/>
            <w:hideMark/>
          </w:tcPr>
          <w:p w14:paraId="319B13B0" w14:textId="77777777" w:rsidR="00C5178A" w:rsidRPr="00E86E94" w:rsidRDefault="00C5178A" w:rsidP="000F70BA">
            <w:pPr>
              <w:spacing w:after="0"/>
              <w:rPr>
                <w:rFonts w:eastAsia="Times New Roman"/>
                <w:color w:val="000000"/>
              </w:rPr>
            </w:pPr>
            <w:r w:rsidRPr="00E86E94">
              <w:rPr>
                <w:rFonts w:eastAsia="Times New Roman"/>
                <w:color w:val="000000"/>
              </w:rPr>
              <w:t>Compare and contrast the major cellular processes in eukaryotes and prokaryotes</w:t>
            </w:r>
          </w:p>
        </w:tc>
        <w:sdt>
          <w:sdtPr>
            <w:rPr>
              <w:rFonts w:eastAsia="Times New Roman"/>
              <w:b/>
              <w:bCs/>
              <w:color w:val="000000"/>
            </w:rPr>
            <w:id w:val="-404071321"/>
            <w:placeholder>
              <w:docPart w:val="C8A129A6CFB44890BF61BB62B3D6D641"/>
            </w:placeholder>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254F09B3" w14:textId="26ABADF0" w:rsidR="00C5178A" w:rsidRPr="00E86E94" w:rsidRDefault="00B671D7" w:rsidP="000F70BA">
                <w:pPr>
                  <w:spacing w:after="0"/>
                  <w:jc w:val="center"/>
                  <w:rPr>
                    <w:rFonts w:eastAsia="Times New Roman"/>
                    <w:b/>
                    <w:bCs/>
                    <w:color w:val="000000"/>
                  </w:rPr>
                </w:pPr>
                <w:r>
                  <w:rPr>
                    <w:rFonts w:eastAsia="Times New Roman"/>
                    <w:b/>
                    <w:bCs/>
                    <w:color w:val="000000"/>
                  </w:rPr>
                  <w:t>Reinforced</w:t>
                </w:r>
              </w:p>
            </w:tc>
          </w:sdtContent>
        </w:sdt>
      </w:tr>
      <w:tr w:rsidR="00C5178A" w:rsidRPr="00E86E94" w14:paraId="36E8F20D" w14:textId="77777777" w:rsidTr="000F70BA">
        <w:trPr>
          <w:trHeight w:val="810"/>
        </w:trPr>
        <w:tc>
          <w:tcPr>
            <w:tcW w:w="720" w:type="dxa"/>
            <w:vMerge/>
            <w:tcBorders>
              <w:top w:val="nil"/>
              <w:left w:val="single" w:sz="4" w:space="0" w:color="auto"/>
              <w:bottom w:val="single" w:sz="4" w:space="0" w:color="000000"/>
              <w:right w:val="nil"/>
            </w:tcBorders>
            <w:vAlign w:val="center"/>
            <w:hideMark/>
          </w:tcPr>
          <w:p w14:paraId="36E9CDCC" w14:textId="77777777" w:rsidR="00C5178A" w:rsidRPr="00E86E94" w:rsidRDefault="00C5178A" w:rsidP="000F70BA">
            <w:pPr>
              <w:spacing w:after="0"/>
              <w:rPr>
                <w:rFonts w:ascii="Times New Roman" w:eastAsia="Times New Roman" w:hAnsi="Times New Roman" w:cs="Times New Roman"/>
                <w:b/>
                <w:bCs/>
                <w:color w:val="000000"/>
                <w:sz w:val="28"/>
                <w:szCs w:val="28"/>
              </w:rPr>
            </w:pPr>
          </w:p>
        </w:tc>
        <w:tc>
          <w:tcPr>
            <w:tcW w:w="6740" w:type="dxa"/>
            <w:tcBorders>
              <w:top w:val="nil"/>
              <w:left w:val="single" w:sz="4" w:space="0" w:color="auto"/>
              <w:bottom w:val="single" w:sz="4" w:space="0" w:color="auto"/>
              <w:right w:val="nil"/>
            </w:tcBorders>
            <w:shd w:val="clear" w:color="auto" w:fill="auto"/>
            <w:vAlign w:val="center"/>
            <w:hideMark/>
          </w:tcPr>
          <w:p w14:paraId="4288D909" w14:textId="77777777" w:rsidR="00C5178A" w:rsidRPr="00E86E94" w:rsidRDefault="00C5178A" w:rsidP="000F70BA">
            <w:pPr>
              <w:spacing w:after="0"/>
              <w:rPr>
                <w:rFonts w:eastAsia="Times New Roman"/>
                <w:color w:val="000000"/>
              </w:rPr>
            </w:pPr>
            <w:r w:rsidRPr="00E86E94">
              <w:rPr>
                <w:rFonts w:eastAsia="Times New Roman"/>
                <w:color w:val="000000"/>
              </w:rPr>
              <w:t>Explain how genetic information is transmitted, and the relationship between genetics and evolution</w:t>
            </w:r>
          </w:p>
        </w:tc>
        <w:sdt>
          <w:sdtPr>
            <w:rPr>
              <w:rFonts w:eastAsia="Times New Roman"/>
              <w:b/>
              <w:bCs/>
              <w:color w:val="000000"/>
            </w:rPr>
            <w:id w:val="423703235"/>
            <w:placeholder>
              <w:docPart w:val="AE6D9844B03D4C06A987960B3E3AD79E"/>
            </w:placeholder>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16FB0484" w14:textId="6759B6F9" w:rsidR="00C5178A" w:rsidRPr="00E86E94" w:rsidRDefault="00B671D7" w:rsidP="000F70BA">
                <w:pPr>
                  <w:spacing w:after="0"/>
                  <w:jc w:val="center"/>
                  <w:rPr>
                    <w:rFonts w:eastAsia="Times New Roman"/>
                    <w:b/>
                    <w:bCs/>
                    <w:color w:val="000000"/>
                  </w:rPr>
                </w:pPr>
                <w:r>
                  <w:rPr>
                    <w:rFonts w:eastAsia="Times New Roman"/>
                    <w:b/>
                    <w:bCs/>
                    <w:color w:val="000000"/>
                  </w:rPr>
                  <w:t>Reinforced</w:t>
                </w:r>
              </w:p>
            </w:tc>
          </w:sdtContent>
        </w:sdt>
      </w:tr>
      <w:tr w:rsidR="00C5178A" w:rsidRPr="00E86E94" w14:paraId="09927B6C" w14:textId="77777777" w:rsidTr="000F70BA">
        <w:trPr>
          <w:trHeight w:val="810"/>
        </w:trPr>
        <w:tc>
          <w:tcPr>
            <w:tcW w:w="720" w:type="dxa"/>
            <w:vMerge/>
            <w:tcBorders>
              <w:top w:val="nil"/>
              <w:left w:val="single" w:sz="4" w:space="0" w:color="auto"/>
              <w:bottom w:val="single" w:sz="4" w:space="0" w:color="000000"/>
              <w:right w:val="nil"/>
            </w:tcBorders>
            <w:vAlign w:val="center"/>
            <w:hideMark/>
          </w:tcPr>
          <w:p w14:paraId="219ABC1C" w14:textId="77777777" w:rsidR="00C5178A" w:rsidRPr="00E86E94" w:rsidRDefault="00C5178A" w:rsidP="000F70BA">
            <w:pPr>
              <w:spacing w:after="0"/>
              <w:rPr>
                <w:rFonts w:ascii="Times New Roman" w:eastAsia="Times New Roman" w:hAnsi="Times New Roman" w:cs="Times New Roman"/>
                <w:b/>
                <w:bCs/>
                <w:color w:val="000000"/>
                <w:sz w:val="28"/>
                <w:szCs w:val="28"/>
              </w:rPr>
            </w:pPr>
          </w:p>
        </w:tc>
        <w:tc>
          <w:tcPr>
            <w:tcW w:w="6740" w:type="dxa"/>
            <w:tcBorders>
              <w:top w:val="nil"/>
              <w:left w:val="single" w:sz="4" w:space="0" w:color="auto"/>
              <w:bottom w:val="single" w:sz="4" w:space="0" w:color="auto"/>
              <w:right w:val="nil"/>
            </w:tcBorders>
            <w:shd w:val="clear" w:color="auto" w:fill="auto"/>
            <w:vAlign w:val="center"/>
            <w:hideMark/>
          </w:tcPr>
          <w:p w14:paraId="482F3A6A" w14:textId="77777777" w:rsidR="00C5178A" w:rsidRPr="00E86E94" w:rsidRDefault="00C5178A" w:rsidP="000F70BA">
            <w:pPr>
              <w:spacing w:after="0"/>
              <w:rPr>
                <w:rFonts w:eastAsia="Times New Roman"/>
                <w:color w:val="000000"/>
              </w:rPr>
            </w:pPr>
            <w:r w:rsidRPr="00E86E94">
              <w:rPr>
                <w:rFonts w:eastAsia="Times New Roman"/>
                <w:color w:val="000000"/>
              </w:rPr>
              <w:t>Compare and contrast the primary mechanisms of evolutionary diversification</w:t>
            </w:r>
          </w:p>
        </w:tc>
        <w:sdt>
          <w:sdtPr>
            <w:rPr>
              <w:rFonts w:eastAsia="Times New Roman"/>
              <w:b/>
              <w:bCs/>
              <w:color w:val="000000"/>
            </w:rPr>
            <w:id w:val="187573076"/>
            <w:placeholder>
              <w:docPart w:val="AF45AD49E5DA487DB705C2223B783D7F"/>
            </w:placeholder>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56E0CFD8" w14:textId="1E7FE20D" w:rsidR="00C5178A" w:rsidRPr="00E86E94" w:rsidRDefault="00B671D7" w:rsidP="000F70BA">
                <w:pPr>
                  <w:spacing w:after="0"/>
                  <w:jc w:val="center"/>
                  <w:rPr>
                    <w:rFonts w:eastAsia="Times New Roman"/>
                    <w:b/>
                    <w:bCs/>
                    <w:color w:val="000000"/>
                  </w:rPr>
                </w:pPr>
                <w:r>
                  <w:rPr>
                    <w:rFonts w:eastAsia="Times New Roman"/>
                    <w:b/>
                    <w:bCs/>
                    <w:color w:val="000000"/>
                  </w:rPr>
                  <w:t>Not Addressed</w:t>
                </w:r>
              </w:p>
            </w:tc>
          </w:sdtContent>
        </w:sdt>
      </w:tr>
      <w:tr w:rsidR="00C5178A" w:rsidRPr="00E86E94" w14:paraId="647F9387" w14:textId="77777777" w:rsidTr="000F70BA">
        <w:trPr>
          <w:trHeight w:val="810"/>
        </w:trPr>
        <w:tc>
          <w:tcPr>
            <w:tcW w:w="720" w:type="dxa"/>
            <w:vMerge/>
            <w:tcBorders>
              <w:top w:val="nil"/>
              <w:left w:val="single" w:sz="4" w:space="0" w:color="auto"/>
              <w:bottom w:val="single" w:sz="4" w:space="0" w:color="000000"/>
              <w:right w:val="nil"/>
            </w:tcBorders>
            <w:vAlign w:val="center"/>
            <w:hideMark/>
          </w:tcPr>
          <w:p w14:paraId="53958B91" w14:textId="77777777" w:rsidR="00C5178A" w:rsidRPr="00E86E94" w:rsidRDefault="00C5178A" w:rsidP="000F70BA">
            <w:pPr>
              <w:spacing w:after="0"/>
              <w:rPr>
                <w:rFonts w:ascii="Times New Roman" w:eastAsia="Times New Roman" w:hAnsi="Times New Roman" w:cs="Times New Roman"/>
                <w:b/>
                <w:bCs/>
                <w:color w:val="000000"/>
                <w:sz w:val="28"/>
                <w:szCs w:val="28"/>
              </w:rPr>
            </w:pPr>
          </w:p>
        </w:tc>
        <w:tc>
          <w:tcPr>
            <w:tcW w:w="6740" w:type="dxa"/>
            <w:tcBorders>
              <w:top w:val="nil"/>
              <w:left w:val="single" w:sz="4" w:space="0" w:color="auto"/>
              <w:bottom w:val="single" w:sz="4" w:space="0" w:color="auto"/>
              <w:right w:val="nil"/>
            </w:tcBorders>
            <w:shd w:val="clear" w:color="auto" w:fill="auto"/>
            <w:vAlign w:val="center"/>
            <w:hideMark/>
          </w:tcPr>
          <w:p w14:paraId="2B180F65" w14:textId="77777777" w:rsidR="00C5178A" w:rsidRPr="00E86E94" w:rsidRDefault="00C5178A" w:rsidP="000F70BA">
            <w:pPr>
              <w:spacing w:after="0"/>
              <w:rPr>
                <w:rFonts w:eastAsia="Times New Roman"/>
                <w:color w:val="000000"/>
              </w:rPr>
            </w:pPr>
            <w:r w:rsidRPr="00E86E94">
              <w:rPr>
                <w:rFonts w:eastAsia="Times New Roman"/>
                <w:color w:val="000000"/>
              </w:rPr>
              <w:t>Categorize the diversity of life in terms of the phylogenetic relationships among major organismal groups</w:t>
            </w:r>
          </w:p>
        </w:tc>
        <w:sdt>
          <w:sdtPr>
            <w:rPr>
              <w:rFonts w:eastAsia="Times New Roman"/>
              <w:b/>
              <w:bCs/>
              <w:color w:val="000000"/>
            </w:rPr>
            <w:id w:val="-1097399858"/>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551367BD" w14:textId="1AD681F4" w:rsidR="00C5178A" w:rsidRPr="00E86E94" w:rsidRDefault="00B671D7" w:rsidP="000F70BA">
                <w:pPr>
                  <w:spacing w:after="0"/>
                  <w:jc w:val="center"/>
                  <w:rPr>
                    <w:rFonts w:eastAsia="Times New Roman"/>
                    <w:b/>
                    <w:bCs/>
                    <w:color w:val="000000"/>
                  </w:rPr>
                </w:pPr>
                <w:r>
                  <w:rPr>
                    <w:rFonts w:eastAsia="Times New Roman"/>
                    <w:b/>
                    <w:bCs/>
                    <w:color w:val="000000"/>
                  </w:rPr>
                  <w:t>Reinforced</w:t>
                </w:r>
              </w:p>
            </w:tc>
          </w:sdtContent>
        </w:sdt>
      </w:tr>
      <w:tr w:rsidR="00C5178A" w:rsidRPr="00E86E94" w14:paraId="5326E7A4" w14:textId="77777777" w:rsidTr="000F70BA">
        <w:trPr>
          <w:trHeight w:val="810"/>
        </w:trPr>
        <w:tc>
          <w:tcPr>
            <w:tcW w:w="720" w:type="dxa"/>
            <w:vMerge/>
            <w:tcBorders>
              <w:top w:val="nil"/>
              <w:left w:val="single" w:sz="4" w:space="0" w:color="auto"/>
              <w:bottom w:val="single" w:sz="4" w:space="0" w:color="000000"/>
              <w:right w:val="nil"/>
            </w:tcBorders>
            <w:vAlign w:val="center"/>
            <w:hideMark/>
          </w:tcPr>
          <w:p w14:paraId="0D4B8208" w14:textId="77777777" w:rsidR="00C5178A" w:rsidRPr="00E86E94" w:rsidRDefault="00C5178A" w:rsidP="000F70BA">
            <w:pPr>
              <w:spacing w:after="0"/>
              <w:rPr>
                <w:rFonts w:ascii="Times New Roman" w:eastAsia="Times New Roman" w:hAnsi="Times New Roman" w:cs="Times New Roman"/>
                <w:b/>
                <w:bCs/>
                <w:color w:val="000000"/>
                <w:sz w:val="28"/>
                <w:szCs w:val="28"/>
              </w:rPr>
            </w:pPr>
          </w:p>
        </w:tc>
        <w:tc>
          <w:tcPr>
            <w:tcW w:w="6740" w:type="dxa"/>
            <w:tcBorders>
              <w:top w:val="nil"/>
              <w:left w:val="single" w:sz="4" w:space="0" w:color="auto"/>
              <w:bottom w:val="single" w:sz="4" w:space="0" w:color="auto"/>
              <w:right w:val="nil"/>
            </w:tcBorders>
            <w:shd w:val="clear" w:color="auto" w:fill="auto"/>
            <w:vAlign w:val="center"/>
            <w:hideMark/>
          </w:tcPr>
          <w:p w14:paraId="24C8142C" w14:textId="77777777" w:rsidR="00C5178A" w:rsidRPr="00E86E94" w:rsidRDefault="00C5178A" w:rsidP="000F70BA">
            <w:pPr>
              <w:spacing w:after="0"/>
              <w:rPr>
                <w:rFonts w:eastAsia="Times New Roman"/>
                <w:color w:val="000000"/>
              </w:rPr>
            </w:pPr>
            <w:r w:rsidRPr="00E86E94">
              <w:rPr>
                <w:rFonts w:eastAsia="Times New Roman"/>
                <w:color w:val="000000"/>
              </w:rPr>
              <w:t>Describe how interactions among organisms and their environment influence populations, communities, and ecosystem function</w:t>
            </w:r>
          </w:p>
        </w:tc>
        <w:sdt>
          <w:sdtPr>
            <w:rPr>
              <w:rFonts w:eastAsia="Times New Roman"/>
              <w:b/>
              <w:bCs/>
              <w:color w:val="000000"/>
            </w:rPr>
            <w:id w:val="821239441"/>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2ABA965B" w14:textId="7E1B6683" w:rsidR="00C5178A" w:rsidRPr="00E86E94" w:rsidRDefault="00B671D7" w:rsidP="000F70BA">
                <w:pPr>
                  <w:spacing w:after="0"/>
                  <w:jc w:val="center"/>
                  <w:rPr>
                    <w:rFonts w:eastAsia="Times New Roman"/>
                    <w:b/>
                    <w:bCs/>
                    <w:color w:val="000000"/>
                  </w:rPr>
                </w:pPr>
                <w:r>
                  <w:rPr>
                    <w:rFonts w:eastAsia="Times New Roman"/>
                    <w:b/>
                    <w:bCs/>
                    <w:color w:val="000000"/>
                  </w:rPr>
                  <w:t>Not Addressed</w:t>
                </w:r>
              </w:p>
            </w:tc>
          </w:sdtContent>
        </w:sdt>
      </w:tr>
      <w:tr w:rsidR="00C5178A" w:rsidRPr="00E86E94" w14:paraId="6A6178A3" w14:textId="77777777" w:rsidTr="000F70BA">
        <w:trPr>
          <w:trHeight w:val="810"/>
        </w:trPr>
        <w:tc>
          <w:tcPr>
            <w:tcW w:w="72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6915C77" w14:textId="77777777" w:rsidR="00C5178A" w:rsidRPr="00E86E94" w:rsidRDefault="00C5178A" w:rsidP="000F70BA">
            <w:pPr>
              <w:spacing w:after="0"/>
              <w:jc w:val="center"/>
              <w:rPr>
                <w:rFonts w:asciiTheme="minorHAnsi" w:eastAsia="Times New Roman" w:hAnsiTheme="minorHAnsi" w:cstheme="minorHAnsi"/>
                <w:b/>
                <w:bCs/>
                <w:color w:val="000000"/>
                <w:sz w:val="28"/>
                <w:szCs w:val="28"/>
              </w:rPr>
            </w:pPr>
            <w:r w:rsidRPr="00E86E94">
              <w:rPr>
                <w:rFonts w:asciiTheme="minorHAnsi" w:eastAsia="Times New Roman" w:hAnsiTheme="minorHAnsi" w:cstheme="minorHAnsi"/>
                <w:b/>
                <w:bCs/>
                <w:color w:val="000000"/>
                <w:sz w:val="28"/>
                <w:szCs w:val="28"/>
              </w:rPr>
              <w:t>Skills</w:t>
            </w:r>
          </w:p>
        </w:tc>
        <w:tc>
          <w:tcPr>
            <w:tcW w:w="6740" w:type="dxa"/>
            <w:tcBorders>
              <w:top w:val="nil"/>
              <w:left w:val="nil"/>
              <w:bottom w:val="single" w:sz="4" w:space="0" w:color="auto"/>
              <w:right w:val="nil"/>
            </w:tcBorders>
            <w:shd w:val="clear" w:color="auto" w:fill="auto"/>
            <w:vAlign w:val="center"/>
            <w:hideMark/>
          </w:tcPr>
          <w:p w14:paraId="61950B8F" w14:textId="77777777" w:rsidR="00C5178A" w:rsidRPr="00E86E94" w:rsidRDefault="00C5178A" w:rsidP="000F70BA">
            <w:pPr>
              <w:spacing w:after="0"/>
              <w:rPr>
                <w:rFonts w:eastAsia="Times New Roman"/>
                <w:color w:val="000000"/>
              </w:rPr>
            </w:pPr>
            <w:r w:rsidRPr="00E86E94">
              <w:rPr>
                <w:rFonts w:eastAsia="Times New Roman"/>
                <w:color w:val="000000"/>
              </w:rPr>
              <w:t>Quantitatively answer biological questions using mathematical or statistical tools</w:t>
            </w:r>
          </w:p>
        </w:tc>
        <w:sdt>
          <w:sdtPr>
            <w:rPr>
              <w:rFonts w:eastAsia="Times New Roman"/>
              <w:b/>
              <w:bCs/>
              <w:color w:val="000000"/>
            </w:rPr>
            <w:id w:val="1042102630"/>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2DE94DFC" w14:textId="2321EE80" w:rsidR="00C5178A" w:rsidRPr="00E86E94" w:rsidRDefault="00B671D7" w:rsidP="000F70BA">
                <w:pPr>
                  <w:spacing w:after="0"/>
                  <w:jc w:val="center"/>
                  <w:rPr>
                    <w:rFonts w:eastAsia="Times New Roman"/>
                    <w:b/>
                    <w:bCs/>
                    <w:color w:val="000000"/>
                  </w:rPr>
                </w:pPr>
                <w:r>
                  <w:rPr>
                    <w:rFonts w:eastAsia="Times New Roman"/>
                    <w:b/>
                    <w:bCs/>
                    <w:color w:val="000000"/>
                  </w:rPr>
                  <w:t>Major component</w:t>
                </w:r>
              </w:p>
            </w:tc>
          </w:sdtContent>
        </w:sdt>
      </w:tr>
      <w:tr w:rsidR="00C5178A" w:rsidRPr="00E86E94" w14:paraId="3BF3ED08" w14:textId="77777777" w:rsidTr="000F70BA">
        <w:trPr>
          <w:trHeight w:val="810"/>
        </w:trPr>
        <w:tc>
          <w:tcPr>
            <w:tcW w:w="720" w:type="dxa"/>
            <w:vMerge/>
            <w:tcBorders>
              <w:top w:val="nil"/>
              <w:left w:val="single" w:sz="4" w:space="0" w:color="auto"/>
              <w:bottom w:val="single" w:sz="4" w:space="0" w:color="000000"/>
              <w:right w:val="single" w:sz="4" w:space="0" w:color="auto"/>
            </w:tcBorders>
            <w:vAlign w:val="center"/>
            <w:hideMark/>
          </w:tcPr>
          <w:p w14:paraId="385DF8FB" w14:textId="77777777" w:rsidR="00C5178A" w:rsidRPr="00E86E94" w:rsidRDefault="00C5178A" w:rsidP="000F70BA">
            <w:pPr>
              <w:spacing w:after="0"/>
              <w:rPr>
                <w:rFonts w:ascii="Times New Roman" w:eastAsia="Times New Roman" w:hAnsi="Times New Roman" w:cs="Times New Roman"/>
                <w:b/>
                <w:bCs/>
                <w:color w:val="000000"/>
              </w:rPr>
            </w:pPr>
          </w:p>
        </w:tc>
        <w:tc>
          <w:tcPr>
            <w:tcW w:w="6740" w:type="dxa"/>
            <w:tcBorders>
              <w:top w:val="nil"/>
              <w:left w:val="nil"/>
              <w:bottom w:val="single" w:sz="4" w:space="0" w:color="auto"/>
              <w:right w:val="nil"/>
            </w:tcBorders>
            <w:shd w:val="clear" w:color="auto" w:fill="auto"/>
            <w:vAlign w:val="center"/>
            <w:hideMark/>
          </w:tcPr>
          <w:p w14:paraId="08258104" w14:textId="77777777" w:rsidR="00C5178A" w:rsidRPr="00E86E94" w:rsidRDefault="00C5178A" w:rsidP="000F70BA">
            <w:pPr>
              <w:spacing w:after="0"/>
              <w:rPr>
                <w:rFonts w:eastAsia="Times New Roman"/>
                <w:color w:val="000000"/>
              </w:rPr>
            </w:pPr>
            <w:r w:rsidRPr="00E86E94">
              <w:rPr>
                <w:rFonts w:eastAsia="Times New Roman"/>
                <w:color w:val="000000"/>
              </w:rPr>
              <w:t>Design, conduct, and interpret experiments using common biological lab and field techniques</w:t>
            </w:r>
          </w:p>
        </w:tc>
        <w:sdt>
          <w:sdtPr>
            <w:rPr>
              <w:rFonts w:eastAsia="Times New Roman"/>
              <w:b/>
              <w:bCs/>
              <w:color w:val="000000"/>
            </w:rPr>
            <w:id w:val="-1495098209"/>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21D3230A" w14:textId="6610DD48" w:rsidR="00C5178A" w:rsidRPr="00E86E94" w:rsidRDefault="00B671D7" w:rsidP="000F70BA">
                <w:pPr>
                  <w:spacing w:after="0"/>
                  <w:jc w:val="center"/>
                  <w:rPr>
                    <w:rFonts w:eastAsia="Times New Roman"/>
                    <w:b/>
                    <w:bCs/>
                    <w:color w:val="000000"/>
                  </w:rPr>
                </w:pPr>
                <w:r>
                  <w:rPr>
                    <w:rFonts w:eastAsia="Times New Roman"/>
                    <w:b/>
                    <w:bCs/>
                    <w:color w:val="000000"/>
                  </w:rPr>
                  <w:t>Reinforced</w:t>
                </w:r>
              </w:p>
            </w:tc>
          </w:sdtContent>
        </w:sdt>
      </w:tr>
      <w:tr w:rsidR="00C5178A" w:rsidRPr="00E86E94" w14:paraId="29A88306" w14:textId="77777777" w:rsidTr="000F70BA">
        <w:trPr>
          <w:trHeight w:val="810"/>
        </w:trPr>
        <w:tc>
          <w:tcPr>
            <w:tcW w:w="720" w:type="dxa"/>
            <w:vMerge/>
            <w:tcBorders>
              <w:top w:val="nil"/>
              <w:left w:val="single" w:sz="4" w:space="0" w:color="auto"/>
              <w:bottom w:val="single" w:sz="4" w:space="0" w:color="000000"/>
              <w:right w:val="single" w:sz="4" w:space="0" w:color="auto"/>
            </w:tcBorders>
            <w:vAlign w:val="center"/>
            <w:hideMark/>
          </w:tcPr>
          <w:p w14:paraId="17D920CE" w14:textId="77777777" w:rsidR="00C5178A" w:rsidRPr="00E86E94" w:rsidRDefault="00C5178A" w:rsidP="000F70BA">
            <w:pPr>
              <w:spacing w:after="0"/>
              <w:rPr>
                <w:rFonts w:ascii="Times New Roman" w:eastAsia="Times New Roman" w:hAnsi="Times New Roman" w:cs="Times New Roman"/>
                <w:b/>
                <w:bCs/>
                <w:color w:val="000000"/>
              </w:rPr>
            </w:pPr>
          </w:p>
        </w:tc>
        <w:tc>
          <w:tcPr>
            <w:tcW w:w="6740" w:type="dxa"/>
            <w:tcBorders>
              <w:top w:val="nil"/>
              <w:left w:val="nil"/>
              <w:bottom w:val="single" w:sz="4" w:space="0" w:color="auto"/>
              <w:right w:val="nil"/>
            </w:tcBorders>
            <w:shd w:val="clear" w:color="auto" w:fill="auto"/>
            <w:vAlign w:val="center"/>
            <w:hideMark/>
          </w:tcPr>
          <w:p w14:paraId="7FCC2A97" w14:textId="77777777" w:rsidR="00C5178A" w:rsidRPr="00E86E94" w:rsidRDefault="00C5178A" w:rsidP="000F70BA">
            <w:pPr>
              <w:spacing w:after="0"/>
              <w:rPr>
                <w:rFonts w:eastAsia="Times New Roman"/>
                <w:color w:val="000000"/>
              </w:rPr>
            </w:pPr>
            <w:r w:rsidRPr="00E86E94">
              <w:rPr>
                <w:rFonts w:eastAsia="Times New Roman"/>
                <w:color w:val="000000"/>
              </w:rPr>
              <w:t>Effectively and concisely present scientific ideas and the results of scientific research in written and oral form</w:t>
            </w:r>
          </w:p>
        </w:tc>
        <w:sdt>
          <w:sdtPr>
            <w:rPr>
              <w:rFonts w:eastAsia="Times New Roman"/>
              <w:b/>
              <w:bCs/>
              <w:color w:val="000000"/>
            </w:rPr>
            <w:id w:val="-1189980911"/>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568AE60E" w14:textId="732A4D37" w:rsidR="00C5178A" w:rsidRPr="00E86E94" w:rsidRDefault="00B671D7" w:rsidP="000F70BA">
                <w:pPr>
                  <w:spacing w:after="0"/>
                  <w:jc w:val="center"/>
                  <w:rPr>
                    <w:rFonts w:eastAsia="Times New Roman"/>
                    <w:b/>
                    <w:bCs/>
                    <w:color w:val="000000"/>
                  </w:rPr>
                </w:pPr>
                <w:r>
                  <w:rPr>
                    <w:rFonts w:eastAsia="Times New Roman"/>
                    <w:b/>
                    <w:bCs/>
                    <w:color w:val="000000"/>
                  </w:rPr>
                  <w:t>Major component</w:t>
                </w:r>
              </w:p>
            </w:tc>
          </w:sdtContent>
        </w:sdt>
      </w:tr>
      <w:tr w:rsidR="00C5178A" w:rsidRPr="00E86E94" w14:paraId="747C7984" w14:textId="77777777" w:rsidTr="000F70BA">
        <w:trPr>
          <w:trHeight w:val="840"/>
        </w:trPr>
        <w:tc>
          <w:tcPr>
            <w:tcW w:w="720" w:type="dxa"/>
            <w:vMerge/>
            <w:tcBorders>
              <w:top w:val="nil"/>
              <w:left w:val="single" w:sz="4" w:space="0" w:color="auto"/>
              <w:bottom w:val="single" w:sz="4" w:space="0" w:color="000000"/>
              <w:right w:val="single" w:sz="4" w:space="0" w:color="auto"/>
            </w:tcBorders>
            <w:vAlign w:val="center"/>
            <w:hideMark/>
          </w:tcPr>
          <w:p w14:paraId="40B75226" w14:textId="77777777" w:rsidR="00C5178A" w:rsidRPr="00E86E94" w:rsidRDefault="00C5178A" w:rsidP="000F70BA">
            <w:pPr>
              <w:spacing w:after="0"/>
              <w:rPr>
                <w:rFonts w:ascii="Times New Roman" w:eastAsia="Times New Roman" w:hAnsi="Times New Roman" w:cs="Times New Roman"/>
                <w:b/>
                <w:bCs/>
                <w:color w:val="000000"/>
              </w:rPr>
            </w:pPr>
          </w:p>
        </w:tc>
        <w:tc>
          <w:tcPr>
            <w:tcW w:w="6740" w:type="dxa"/>
            <w:tcBorders>
              <w:top w:val="nil"/>
              <w:left w:val="nil"/>
              <w:bottom w:val="single" w:sz="4" w:space="0" w:color="auto"/>
              <w:right w:val="nil"/>
            </w:tcBorders>
            <w:shd w:val="clear" w:color="auto" w:fill="auto"/>
            <w:vAlign w:val="center"/>
            <w:hideMark/>
          </w:tcPr>
          <w:p w14:paraId="53D754E5" w14:textId="77777777" w:rsidR="00C5178A" w:rsidRPr="00E86E94" w:rsidRDefault="00C5178A" w:rsidP="000F70BA">
            <w:pPr>
              <w:spacing w:after="0"/>
              <w:rPr>
                <w:rFonts w:eastAsia="Times New Roman"/>
                <w:color w:val="000000"/>
              </w:rPr>
            </w:pPr>
            <w:r w:rsidRPr="00E86E94">
              <w:rPr>
                <w:rFonts w:eastAsia="Times New Roman"/>
                <w:color w:val="000000"/>
              </w:rPr>
              <w:t>Critique scientific papers, as demonstrated by written or oral summaries of hypotheses, methodology, and conclusions</w:t>
            </w:r>
          </w:p>
        </w:tc>
        <w:sdt>
          <w:sdtPr>
            <w:rPr>
              <w:rFonts w:eastAsia="Times New Roman"/>
              <w:b/>
              <w:bCs/>
              <w:color w:val="000000"/>
            </w:rPr>
            <w:id w:val="427930088"/>
            <w:dropDownList>
              <w:listItem w:value="Choose an item."/>
              <w:listItem w:displayText="Not Addressed" w:value="Not Addressed"/>
              <w:listItem w:displayText="Introduced" w:value="Introduced"/>
              <w:listItem w:displayText="Reinforced" w:value="Reinforced"/>
              <w:listItem w:displayText="Major component" w:value="Major component"/>
            </w:dropDownList>
          </w:sdtPr>
          <w:sdtContent>
            <w:tc>
              <w:tcPr>
                <w:tcW w:w="1820" w:type="dxa"/>
                <w:tcBorders>
                  <w:top w:val="nil"/>
                  <w:left w:val="nil"/>
                  <w:bottom w:val="single" w:sz="4" w:space="0" w:color="auto"/>
                  <w:right w:val="single" w:sz="4" w:space="0" w:color="auto"/>
                </w:tcBorders>
                <w:shd w:val="clear" w:color="auto" w:fill="auto"/>
                <w:noWrap/>
                <w:vAlign w:val="center"/>
                <w:hideMark/>
              </w:tcPr>
              <w:p w14:paraId="06E0ADE9" w14:textId="2E9C8B09" w:rsidR="00C5178A" w:rsidRPr="00E86E94" w:rsidRDefault="00B671D7" w:rsidP="000F70BA">
                <w:pPr>
                  <w:spacing w:after="0"/>
                  <w:jc w:val="center"/>
                  <w:rPr>
                    <w:rFonts w:eastAsia="Times New Roman"/>
                    <w:b/>
                    <w:bCs/>
                    <w:color w:val="000000"/>
                  </w:rPr>
                </w:pPr>
                <w:r>
                  <w:rPr>
                    <w:rFonts w:eastAsia="Times New Roman"/>
                    <w:b/>
                    <w:bCs/>
                    <w:color w:val="000000"/>
                  </w:rPr>
                  <w:t>Not Addressed</w:t>
                </w:r>
              </w:p>
            </w:tc>
          </w:sdtContent>
        </w:sdt>
      </w:tr>
    </w:tbl>
    <w:p w14:paraId="3D8B1B7D" w14:textId="1CAA55DE" w:rsidR="00C5178A" w:rsidRDefault="00C5178A">
      <w:pPr>
        <w:rPr>
          <w:rFonts w:cs="Times New Roman (Body CS)"/>
          <w:b/>
          <w:caps/>
          <w:spacing w:val="5"/>
          <w:sz w:val="28"/>
          <w:szCs w:val="32"/>
        </w:rPr>
      </w:pPr>
    </w:p>
    <w:p w14:paraId="156D28D8" w14:textId="1FCE0463" w:rsidR="00B964AB" w:rsidRDefault="00000000">
      <w:pPr>
        <w:pStyle w:val="Heading1"/>
      </w:pPr>
      <w:r>
        <w:t>GRADING POLICIES</w:t>
      </w:r>
    </w:p>
    <w:p w14:paraId="33AF371B" w14:textId="77777777" w:rsidR="00D5625B" w:rsidRPr="00D64A79" w:rsidRDefault="00D5625B" w:rsidP="00D5625B">
      <w:pPr>
        <w:pStyle w:val="Default"/>
        <w:rPr>
          <w:rFonts w:ascii="Arial" w:hAnsi="Arial" w:cs="Arial"/>
          <w:bCs/>
          <w:u w:val="single"/>
        </w:rPr>
      </w:pPr>
      <w:r w:rsidRPr="00D64A79">
        <w:rPr>
          <w:rFonts w:ascii="Arial" w:hAnsi="Arial" w:cs="Arial"/>
          <w:bCs/>
          <w:u w:val="single"/>
        </w:rPr>
        <w:t>Exams and Assignments</w:t>
      </w:r>
    </w:p>
    <w:p w14:paraId="63E1C6CC" w14:textId="77777777" w:rsidR="00D5625B" w:rsidRPr="00D64A79" w:rsidRDefault="00D5625B" w:rsidP="00D5625B">
      <w:pPr>
        <w:pStyle w:val="Default"/>
        <w:rPr>
          <w:rFonts w:ascii="Arial" w:hAnsi="Arial" w:cs="Arial"/>
          <w:bCs/>
        </w:rPr>
      </w:pPr>
    </w:p>
    <w:p w14:paraId="67945E98" w14:textId="77777777" w:rsidR="00D5625B" w:rsidRPr="00D64A79" w:rsidRDefault="00D5625B" w:rsidP="00D5625B">
      <w:pPr>
        <w:pStyle w:val="Default"/>
        <w:rPr>
          <w:rStyle w:val="gbps2"/>
          <w:rFonts w:ascii="Arial" w:hAnsi="Arial" w:cs="Arial"/>
          <w:color w:val="0000FF"/>
        </w:rPr>
      </w:pPr>
      <w:r w:rsidRPr="00D64A79">
        <w:rPr>
          <w:rFonts w:ascii="Arial" w:hAnsi="Arial" w:cs="Arial"/>
          <w:b/>
          <w:bCs/>
        </w:rPr>
        <w:lastRenderedPageBreak/>
        <w:t xml:space="preserve">ASSIGNMENTS: </w:t>
      </w:r>
      <w:r w:rsidRPr="00D64A79">
        <w:rPr>
          <w:rFonts w:ascii="Arial" w:hAnsi="Arial" w:cs="Arial"/>
        </w:rPr>
        <w:t>All assignments including take home exams, activities, lab exercises, the lab practical and final projects will be turned in on Canvas. The pre-reading quizzes will be performed on Canvas. See the schedule (and supplemental schedule) for details on due dates and times.</w:t>
      </w:r>
    </w:p>
    <w:p w14:paraId="41FDC8EE" w14:textId="77777777" w:rsidR="00D5625B" w:rsidRPr="00D64A79" w:rsidRDefault="00D5625B" w:rsidP="00D5625B">
      <w:pPr>
        <w:pStyle w:val="Default"/>
        <w:rPr>
          <w:rStyle w:val="gbps2"/>
          <w:rFonts w:ascii="Arial" w:hAnsi="Arial" w:cs="Arial"/>
          <w:color w:val="0000FF"/>
        </w:rPr>
      </w:pPr>
    </w:p>
    <w:p w14:paraId="401238E3" w14:textId="77777777" w:rsidR="00D5625B" w:rsidRPr="00D64A79" w:rsidRDefault="00D5625B" w:rsidP="00D5625B">
      <w:pPr>
        <w:pStyle w:val="Default"/>
        <w:rPr>
          <w:rStyle w:val="gbps2"/>
          <w:rFonts w:ascii="Arial" w:hAnsi="Arial" w:cs="Arial"/>
          <w:bCs/>
        </w:rPr>
      </w:pPr>
      <w:r w:rsidRPr="00D64A79">
        <w:rPr>
          <w:rFonts w:ascii="Arial" w:hAnsi="Arial" w:cs="Arial"/>
          <w:b/>
          <w:bCs/>
        </w:rPr>
        <w:t>NOTE:</w:t>
      </w:r>
      <w:r w:rsidRPr="00D64A79">
        <w:rPr>
          <w:rFonts w:ascii="Arial" w:hAnsi="Arial" w:cs="Arial"/>
          <w:bCs/>
        </w:rPr>
        <w:t xml:space="preserve"> YOU HAVE UP TO ONE WEEK AFTER A GRADE IS ASSIGNED TO ASK QUESTIONS ABOUT THE GRADING OF YOUR ASSIGNMENT. </w:t>
      </w:r>
    </w:p>
    <w:p w14:paraId="161D41EC" w14:textId="77777777" w:rsidR="00D5625B" w:rsidRPr="00D64A79" w:rsidRDefault="00D5625B" w:rsidP="00D5625B">
      <w:pPr>
        <w:pStyle w:val="Default"/>
        <w:rPr>
          <w:rFonts w:ascii="Arial" w:hAnsi="Arial" w:cs="Arial"/>
          <w:bCs/>
          <w:u w:val="single"/>
        </w:rPr>
      </w:pPr>
    </w:p>
    <w:p w14:paraId="7B76ABF5" w14:textId="77777777" w:rsidR="00D5625B" w:rsidRPr="008D031C" w:rsidRDefault="00D5625B" w:rsidP="00D5625B">
      <w:pPr>
        <w:pStyle w:val="Default"/>
        <w:rPr>
          <w:rFonts w:ascii="Arial" w:hAnsi="Arial" w:cs="Arial"/>
          <w:bCs/>
          <w:u w:val="single"/>
        </w:rPr>
      </w:pPr>
      <w:r w:rsidRPr="00D64A79">
        <w:rPr>
          <w:rFonts w:ascii="Arial" w:hAnsi="Arial" w:cs="Arial"/>
          <w:b/>
        </w:rPr>
        <w:t>LATE WORK:</w:t>
      </w:r>
      <w:r w:rsidRPr="00D64A79">
        <w:rPr>
          <w:rFonts w:ascii="Arial" w:hAnsi="Arial" w:cs="Arial"/>
          <w:bCs/>
        </w:rPr>
        <w:t xml:space="preserve"> 10% or your grade will be deducted per day late. </w:t>
      </w:r>
      <w:r w:rsidRPr="008D031C">
        <w:rPr>
          <w:rFonts w:ascii="Arial" w:hAnsi="Arial" w:cs="Arial"/>
          <w:bCs/>
          <w:u w:val="single"/>
        </w:rPr>
        <w:t>After 3 days, the assignment will not be accepted.</w:t>
      </w:r>
    </w:p>
    <w:p w14:paraId="12AFE32C" w14:textId="77777777" w:rsidR="00D5625B" w:rsidRPr="00D64A79" w:rsidRDefault="00D5625B" w:rsidP="00D5625B">
      <w:pPr>
        <w:pStyle w:val="Default"/>
        <w:rPr>
          <w:rStyle w:val="gbps2"/>
          <w:rFonts w:ascii="Arial" w:hAnsi="Arial" w:cs="Arial"/>
          <w:color w:val="0000FF"/>
        </w:rPr>
      </w:pPr>
    </w:p>
    <w:p w14:paraId="00AACA8E" w14:textId="77777777" w:rsidR="00D5625B" w:rsidRPr="00D64A79" w:rsidRDefault="00D5625B" w:rsidP="00D5625B">
      <w:pPr>
        <w:pStyle w:val="Default"/>
        <w:rPr>
          <w:rStyle w:val="gbps2"/>
          <w:rFonts w:ascii="Arial" w:hAnsi="Arial" w:cs="Arial"/>
          <w:color w:val="auto"/>
        </w:rPr>
      </w:pPr>
      <w:r w:rsidRPr="00D64A79">
        <w:rPr>
          <w:rStyle w:val="gbps2"/>
          <w:rFonts w:ascii="Arial" w:hAnsi="Arial" w:cs="Arial"/>
          <w:b/>
          <w:color w:val="auto"/>
        </w:rPr>
        <w:t>How to complete non-programming lab assignments</w:t>
      </w:r>
      <w:r w:rsidRPr="00D64A79">
        <w:rPr>
          <w:rStyle w:val="gbps2"/>
          <w:rFonts w:ascii="Arial" w:hAnsi="Arial" w:cs="Arial"/>
          <w:color w:val="auto"/>
        </w:rPr>
        <w:t>:</w:t>
      </w:r>
    </w:p>
    <w:p w14:paraId="33296C93" w14:textId="77777777" w:rsidR="00D5625B" w:rsidRPr="00D64A79" w:rsidRDefault="00D5625B" w:rsidP="00D5625B">
      <w:pPr>
        <w:pStyle w:val="Default"/>
        <w:rPr>
          <w:rStyle w:val="gbps2"/>
          <w:rFonts w:ascii="Arial" w:hAnsi="Arial" w:cs="Arial"/>
          <w:color w:val="auto"/>
        </w:rPr>
      </w:pPr>
    </w:p>
    <w:p w14:paraId="573705B7" w14:textId="77777777" w:rsidR="00D5625B" w:rsidRPr="008D031C" w:rsidRDefault="00D5625B" w:rsidP="00D5625B">
      <w:pPr>
        <w:pStyle w:val="Default"/>
        <w:numPr>
          <w:ilvl w:val="0"/>
          <w:numId w:val="9"/>
        </w:numPr>
        <w:rPr>
          <w:rStyle w:val="gbps2"/>
          <w:rFonts w:ascii="Arial" w:hAnsi="Arial" w:cs="Arial"/>
          <w:color w:val="auto"/>
        </w:rPr>
      </w:pPr>
      <w:r w:rsidRPr="00D64A79">
        <w:rPr>
          <w:rStyle w:val="gbps2"/>
          <w:rFonts w:ascii="Arial" w:hAnsi="Arial" w:cs="Arial"/>
          <w:color w:val="auto"/>
        </w:rPr>
        <w:t xml:space="preserve">Download the assignment. Immediately </w:t>
      </w:r>
      <w:r w:rsidRPr="00BC7716">
        <w:rPr>
          <w:rStyle w:val="gbps2"/>
          <w:rFonts w:ascii="Arial" w:hAnsi="Arial" w:cs="Arial"/>
          <w:color w:val="000000" w:themeColor="text1"/>
        </w:rPr>
        <w:t xml:space="preserve">save as under a new name: </w:t>
      </w:r>
      <w:r w:rsidRPr="00D64A79">
        <w:rPr>
          <w:rStyle w:val="gbps2"/>
          <w:rFonts w:ascii="Arial" w:hAnsi="Arial" w:cs="Arial"/>
          <w:color w:val="auto"/>
        </w:rPr>
        <w:t>YourLastNameLab1.doc</w:t>
      </w:r>
      <w:r>
        <w:rPr>
          <w:rStyle w:val="gbps2"/>
          <w:rFonts w:ascii="Arial" w:hAnsi="Arial" w:cs="Arial"/>
          <w:color w:val="auto"/>
        </w:rPr>
        <w:t xml:space="preserve">. </w:t>
      </w:r>
      <w:r w:rsidRPr="008D031C">
        <w:rPr>
          <w:rStyle w:val="gbps2"/>
          <w:rFonts w:ascii="Arial" w:hAnsi="Arial" w:cs="Arial"/>
          <w:color w:val="auto"/>
        </w:rPr>
        <w:t>For instance, I would name my first lab KelleyLab1.doc</w:t>
      </w:r>
    </w:p>
    <w:p w14:paraId="74E3194D" w14:textId="77777777" w:rsidR="00D5625B" w:rsidRPr="00D64A79" w:rsidRDefault="00D5625B" w:rsidP="00D5625B">
      <w:pPr>
        <w:pStyle w:val="Default"/>
        <w:numPr>
          <w:ilvl w:val="0"/>
          <w:numId w:val="9"/>
        </w:numPr>
        <w:rPr>
          <w:rStyle w:val="gbps2"/>
          <w:rFonts w:ascii="Arial" w:hAnsi="Arial" w:cs="Arial"/>
          <w:bCs/>
          <w:color w:val="auto"/>
        </w:rPr>
      </w:pPr>
      <w:r w:rsidRPr="00D64A79">
        <w:rPr>
          <w:rStyle w:val="gbps2"/>
          <w:rFonts w:ascii="Arial" w:hAnsi="Arial" w:cs="Arial"/>
          <w:color w:val="auto"/>
        </w:rPr>
        <w:t>Answers should be in boldface and text only (unless an image is requested) just after the question.</w:t>
      </w:r>
    </w:p>
    <w:p w14:paraId="474EA2FF" w14:textId="77777777" w:rsidR="00D5625B" w:rsidRPr="00D64A79" w:rsidRDefault="00D5625B" w:rsidP="00D5625B">
      <w:pPr>
        <w:pStyle w:val="Default"/>
        <w:numPr>
          <w:ilvl w:val="0"/>
          <w:numId w:val="9"/>
        </w:numPr>
        <w:rPr>
          <w:rStyle w:val="gbps2"/>
          <w:rFonts w:ascii="Arial" w:hAnsi="Arial" w:cs="Arial"/>
          <w:bCs/>
          <w:color w:val="auto"/>
        </w:rPr>
      </w:pPr>
      <w:r w:rsidRPr="00D64A79">
        <w:rPr>
          <w:rStyle w:val="gbps2"/>
          <w:rFonts w:ascii="Arial" w:hAnsi="Arial" w:cs="Arial"/>
          <w:color w:val="auto"/>
        </w:rPr>
        <w:t>You can often use screen capture and paste images into the document if necessary. Please resize them.</w:t>
      </w:r>
    </w:p>
    <w:p w14:paraId="2ECFEC93" w14:textId="77777777" w:rsidR="00D5625B" w:rsidRPr="00D64A79" w:rsidRDefault="00D5625B" w:rsidP="00D5625B">
      <w:pPr>
        <w:pStyle w:val="Default"/>
        <w:numPr>
          <w:ilvl w:val="0"/>
          <w:numId w:val="9"/>
        </w:numPr>
        <w:rPr>
          <w:rFonts w:ascii="Arial" w:hAnsi="Arial" w:cs="Arial"/>
          <w:bCs/>
          <w:color w:val="auto"/>
        </w:rPr>
      </w:pPr>
      <w:r w:rsidRPr="00D64A79">
        <w:rPr>
          <w:rFonts w:ascii="Arial" w:hAnsi="Arial" w:cs="Arial"/>
          <w:bCs/>
          <w:color w:val="auto"/>
        </w:rPr>
        <w:t>Email it to yourself as a means of backing up your work. YOU ARE RESPONSIBLE FOR MAKING SURE YOUR WORK IS SAVED, INCLUDING THE LAB PRACTICAL.</w:t>
      </w:r>
    </w:p>
    <w:p w14:paraId="79B3985E" w14:textId="77777777" w:rsidR="00D5625B" w:rsidRPr="00D64A79" w:rsidRDefault="00D5625B" w:rsidP="00D5625B">
      <w:pPr>
        <w:pStyle w:val="Default"/>
        <w:rPr>
          <w:rFonts w:ascii="Arial" w:hAnsi="Arial" w:cs="Arial"/>
          <w:bCs/>
        </w:rPr>
      </w:pPr>
    </w:p>
    <w:p w14:paraId="79E94D99" w14:textId="77777777" w:rsidR="00D5625B" w:rsidRPr="00D64A79" w:rsidRDefault="00D5625B" w:rsidP="00D5625B">
      <w:pPr>
        <w:pStyle w:val="Default"/>
        <w:rPr>
          <w:rFonts w:ascii="Arial" w:hAnsi="Arial" w:cs="Arial"/>
          <w:bCs/>
        </w:rPr>
      </w:pPr>
      <w:r w:rsidRPr="00D64A79">
        <w:rPr>
          <w:rFonts w:ascii="Arial" w:hAnsi="Arial" w:cs="Arial"/>
          <w:bCs/>
        </w:rPr>
        <w:t>The following table details the combined total assignments for lecture and lab. The labs are all started in class and are due by the beginning of lab the next week. These labs include both the web-based bioinformatics labs and the programming labs. The Lab Practical will cover the lab material for the first part of the course and assignments will be completed in lab at the computer. It will be open book and open note. The Midterm will cover the algorithms and other materials covered in lecture or as homework activities.</w:t>
      </w:r>
    </w:p>
    <w:p w14:paraId="0652E5BD" w14:textId="77777777" w:rsidR="00D5625B" w:rsidRPr="00D64A79" w:rsidRDefault="00D5625B" w:rsidP="00D5625B">
      <w:pPr>
        <w:pStyle w:val="Default"/>
        <w:rPr>
          <w:rFonts w:ascii="Arial" w:hAnsi="Arial" w:cs="Arial"/>
          <w:bCs/>
        </w:rPr>
      </w:pPr>
    </w:p>
    <w:p w14:paraId="35444094" w14:textId="77777777" w:rsidR="00D5625B" w:rsidRPr="00D64A79" w:rsidRDefault="00D5625B" w:rsidP="00D5625B">
      <w:pPr>
        <w:pStyle w:val="Default"/>
        <w:rPr>
          <w:rFonts w:ascii="Arial" w:hAnsi="Arial" w:cs="Arial"/>
          <w:bCs/>
        </w:rPr>
      </w:pPr>
      <w:r w:rsidRPr="00D64A79">
        <w:rPr>
          <w:rFonts w:ascii="Arial" w:hAnsi="Arial" w:cs="Arial"/>
          <w:bCs/>
        </w:rPr>
        <w:t>Approximate Grade Distribution:</w:t>
      </w:r>
    </w:p>
    <w:tbl>
      <w:tblPr>
        <w:tblW w:w="3798" w:type="dxa"/>
        <w:tblInd w:w="90" w:type="dxa"/>
        <w:tblLayout w:type="fixed"/>
        <w:tblLook w:val="0000" w:firstRow="0" w:lastRow="0" w:firstColumn="0" w:lastColumn="0" w:noHBand="0" w:noVBand="0"/>
      </w:tblPr>
      <w:tblGrid>
        <w:gridCol w:w="1908"/>
        <w:gridCol w:w="360"/>
        <w:gridCol w:w="990"/>
        <w:gridCol w:w="540"/>
      </w:tblGrid>
      <w:tr w:rsidR="00D5625B" w:rsidRPr="00D64A79" w14:paraId="60FE20D5" w14:textId="77777777" w:rsidTr="005352D0">
        <w:trPr>
          <w:trHeight w:val="260"/>
        </w:trPr>
        <w:tc>
          <w:tcPr>
            <w:tcW w:w="1908" w:type="dxa"/>
            <w:tcBorders>
              <w:top w:val="nil"/>
              <w:left w:val="nil"/>
              <w:bottom w:val="nil"/>
              <w:right w:val="nil"/>
            </w:tcBorders>
            <w:shd w:val="clear" w:color="auto" w:fill="auto"/>
            <w:noWrap/>
            <w:vAlign w:val="bottom"/>
          </w:tcPr>
          <w:p w14:paraId="166E3B18" w14:textId="77777777" w:rsidR="00D5625B" w:rsidRPr="00D64A79" w:rsidRDefault="00D5625B" w:rsidP="005352D0">
            <w:pPr>
              <w:rPr>
                <w:b/>
                <w:bCs/>
                <w:sz w:val="22"/>
                <w:szCs w:val="22"/>
              </w:rPr>
            </w:pPr>
            <w:r w:rsidRPr="00D64A79">
              <w:rPr>
                <w:b/>
                <w:bCs/>
                <w:sz w:val="22"/>
                <w:szCs w:val="22"/>
              </w:rPr>
              <w:t>Assignment</w:t>
            </w:r>
          </w:p>
        </w:tc>
        <w:tc>
          <w:tcPr>
            <w:tcW w:w="1890" w:type="dxa"/>
            <w:gridSpan w:val="3"/>
            <w:tcBorders>
              <w:top w:val="nil"/>
              <w:left w:val="nil"/>
              <w:bottom w:val="nil"/>
              <w:right w:val="nil"/>
            </w:tcBorders>
            <w:shd w:val="clear" w:color="auto" w:fill="auto"/>
            <w:noWrap/>
            <w:vAlign w:val="bottom"/>
          </w:tcPr>
          <w:p w14:paraId="1DDDCC95" w14:textId="77777777" w:rsidR="00D5625B" w:rsidRPr="00D64A79" w:rsidRDefault="00D5625B" w:rsidP="005352D0">
            <w:pPr>
              <w:rPr>
                <w:b/>
                <w:bCs/>
                <w:sz w:val="22"/>
                <w:szCs w:val="22"/>
              </w:rPr>
            </w:pPr>
            <w:r w:rsidRPr="00D64A79">
              <w:rPr>
                <w:b/>
                <w:bCs/>
                <w:sz w:val="22"/>
                <w:szCs w:val="22"/>
              </w:rPr>
              <w:t xml:space="preserve">     Percentage</w:t>
            </w:r>
          </w:p>
        </w:tc>
      </w:tr>
      <w:tr w:rsidR="00D5625B" w:rsidRPr="00D64A79" w14:paraId="69AE6E1F" w14:textId="77777777" w:rsidTr="005352D0">
        <w:trPr>
          <w:trHeight w:val="260"/>
        </w:trPr>
        <w:tc>
          <w:tcPr>
            <w:tcW w:w="1908" w:type="dxa"/>
            <w:tcBorders>
              <w:top w:val="nil"/>
              <w:left w:val="nil"/>
              <w:bottom w:val="nil"/>
              <w:right w:val="nil"/>
            </w:tcBorders>
            <w:shd w:val="clear" w:color="auto" w:fill="auto"/>
            <w:noWrap/>
            <w:vAlign w:val="bottom"/>
          </w:tcPr>
          <w:p w14:paraId="103E67C5" w14:textId="77777777" w:rsidR="00D5625B" w:rsidRPr="00D64A79" w:rsidRDefault="00D5625B" w:rsidP="005352D0">
            <w:pPr>
              <w:rPr>
                <w:bCs/>
                <w:sz w:val="22"/>
                <w:szCs w:val="22"/>
              </w:rPr>
            </w:pPr>
            <w:r w:rsidRPr="00D64A79">
              <w:rPr>
                <w:bCs/>
                <w:sz w:val="22"/>
                <w:szCs w:val="22"/>
              </w:rPr>
              <w:t>Reading Quizzes</w:t>
            </w:r>
          </w:p>
        </w:tc>
        <w:tc>
          <w:tcPr>
            <w:tcW w:w="1890" w:type="dxa"/>
            <w:gridSpan w:val="3"/>
            <w:tcBorders>
              <w:top w:val="nil"/>
              <w:left w:val="nil"/>
              <w:bottom w:val="nil"/>
              <w:right w:val="nil"/>
            </w:tcBorders>
            <w:shd w:val="clear" w:color="auto" w:fill="auto"/>
            <w:noWrap/>
            <w:vAlign w:val="bottom"/>
          </w:tcPr>
          <w:p w14:paraId="451FA29E" w14:textId="77777777" w:rsidR="00D5625B" w:rsidRPr="00D64A79" w:rsidRDefault="00D5625B" w:rsidP="005352D0">
            <w:pPr>
              <w:rPr>
                <w:bCs/>
                <w:sz w:val="22"/>
                <w:szCs w:val="22"/>
              </w:rPr>
            </w:pPr>
            <w:r w:rsidRPr="00D64A79">
              <w:rPr>
                <w:bCs/>
                <w:sz w:val="22"/>
                <w:szCs w:val="22"/>
              </w:rPr>
              <w:t xml:space="preserve">      8*</w:t>
            </w:r>
          </w:p>
        </w:tc>
      </w:tr>
      <w:tr w:rsidR="00D5625B" w:rsidRPr="00D64A79" w14:paraId="5B19ACAB" w14:textId="77777777" w:rsidTr="005352D0">
        <w:trPr>
          <w:gridAfter w:val="1"/>
          <w:wAfter w:w="540" w:type="dxa"/>
          <w:trHeight w:val="260"/>
        </w:trPr>
        <w:tc>
          <w:tcPr>
            <w:tcW w:w="2268" w:type="dxa"/>
            <w:gridSpan w:val="2"/>
            <w:tcBorders>
              <w:top w:val="nil"/>
              <w:left w:val="nil"/>
              <w:bottom w:val="nil"/>
              <w:right w:val="nil"/>
            </w:tcBorders>
            <w:shd w:val="clear" w:color="auto" w:fill="auto"/>
            <w:noWrap/>
            <w:vAlign w:val="bottom"/>
          </w:tcPr>
          <w:p w14:paraId="63C39C96" w14:textId="77777777" w:rsidR="00D5625B" w:rsidRPr="00D64A79" w:rsidRDefault="00D5625B" w:rsidP="005352D0">
            <w:pPr>
              <w:rPr>
                <w:sz w:val="22"/>
                <w:szCs w:val="22"/>
              </w:rPr>
            </w:pPr>
            <w:r w:rsidRPr="00D64A79">
              <w:rPr>
                <w:sz w:val="22"/>
                <w:szCs w:val="22"/>
              </w:rPr>
              <w:t>Labs</w:t>
            </w:r>
          </w:p>
        </w:tc>
        <w:tc>
          <w:tcPr>
            <w:tcW w:w="990" w:type="dxa"/>
            <w:tcBorders>
              <w:top w:val="nil"/>
              <w:left w:val="nil"/>
              <w:bottom w:val="nil"/>
              <w:right w:val="nil"/>
            </w:tcBorders>
            <w:shd w:val="clear" w:color="auto" w:fill="auto"/>
            <w:noWrap/>
            <w:vAlign w:val="bottom"/>
          </w:tcPr>
          <w:p w14:paraId="625B13F6" w14:textId="77777777" w:rsidR="00D5625B" w:rsidRPr="00D64A79" w:rsidRDefault="00D5625B" w:rsidP="005352D0">
            <w:pPr>
              <w:rPr>
                <w:sz w:val="22"/>
                <w:szCs w:val="22"/>
              </w:rPr>
            </w:pPr>
            <w:r w:rsidRPr="00D64A79">
              <w:rPr>
                <w:sz w:val="22"/>
                <w:szCs w:val="22"/>
              </w:rPr>
              <w:t>25</w:t>
            </w:r>
          </w:p>
        </w:tc>
      </w:tr>
      <w:tr w:rsidR="00D5625B" w:rsidRPr="00D64A79" w14:paraId="7F7E31C5" w14:textId="77777777" w:rsidTr="005352D0">
        <w:trPr>
          <w:gridAfter w:val="1"/>
          <w:wAfter w:w="540" w:type="dxa"/>
          <w:trHeight w:val="260"/>
        </w:trPr>
        <w:tc>
          <w:tcPr>
            <w:tcW w:w="2268" w:type="dxa"/>
            <w:gridSpan w:val="2"/>
            <w:tcBorders>
              <w:top w:val="nil"/>
              <w:left w:val="nil"/>
              <w:bottom w:val="nil"/>
              <w:right w:val="nil"/>
            </w:tcBorders>
            <w:shd w:val="clear" w:color="auto" w:fill="auto"/>
            <w:noWrap/>
            <w:vAlign w:val="bottom"/>
          </w:tcPr>
          <w:p w14:paraId="0301EFF8" w14:textId="77777777" w:rsidR="00D5625B" w:rsidRPr="00D64A79" w:rsidRDefault="00D5625B" w:rsidP="005352D0">
            <w:pPr>
              <w:rPr>
                <w:sz w:val="22"/>
                <w:szCs w:val="22"/>
              </w:rPr>
            </w:pPr>
            <w:r w:rsidRPr="00D64A79">
              <w:rPr>
                <w:sz w:val="22"/>
                <w:szCs w:val="22"/>
              </w:rPr>
              <w:t>Lab Practical</w:t>
            </w:r>
          </w:p>
        </w:tc>
        <w:tc>
          <w:tcPr>
            <w:tcW w:w="990" w:type="dxa"/>
            <w:tcBorders>
              <w:top w:val="nil"/>
              <w:left w:val="nil"/>
              <w:bottom w:val="nil"/>
              <w:right w:val="nil"/>
            </w:tcBorders>
            <w:shd w:val="clear" w:color="auto" w:fill="auto"/>
            <w:noWrap/>
            <w:vAlign w:val="bottom"/>
          </w:tcPr>
          <w:p w14:paraId="7C5FBA62" w14:textId="77777777" w:rsidR="00D5625B" w:rsidRPr="00D64A79" w:rsidRDefault="00D5625B" w:rsidP="005352D0">
            <w:pPr>
              <w:rPr>
                <w:sz w:val="22"/>
                <w:szCs w:val="22"/>
              </w:rPr>
            </w:pPr>
            <w:r w:rsidRPr="00D64A79">
              <w:rPr>
                <w:sz w:val="22"/>
                <w:szCs w:val="22"/>
              </w:rPr>
              <w:t>20</w:t>
            </w:r>
          </w:p>
        </w:tc>
      </w:tr>
      <w:tr w:rsidR="00D5625B" w:rsidRPr="00D64A79" w14:paraId="58804589" w14:textId="77777777" w:rsidTr="005352D0">
        <w:trPr>
          <w:gridAfter w:val="1"/>
          <w:wAfter w:w="540" w:type="dxa"/>
          <w:trHeight w:val="260"/>
        </w:trPr>
        <w:tc>
          <w:tcPr>
            <w:tcW w:w="2268" w:type="dxa"/>
            <w:gridSpan w:val="2"/>
            <w:tcBorders>
              <w:top w:val="nil"/>
              <w:left w:val="nil"/>
              <w:bottom w:val="nil"/>
              <w:right w:val="nil"/>
            </w:tcBorders>
            <w:shd w:val="clear" w:color="auto" w:fill="auto"/>
            <w:noWrap/>
            <w:vAlign w:val="bottom"/>
          </w:tcPr>
          <w:p w14:paraId="27484030" w14:textId="77777777" w:rsidR="00D5625B" w:rsidRPr="00D64A79" w:rsidRDefault="00D5625B" w:rsidP="005352D0">
            <w:pPr>
              <w:rPr>
                <w:sz w:val="22"/>
                <w:szCs w:val="22"/>
              </w:rPr>
            </w:pPr>
            <w:r w:rsidRPr="00D64A79">
              <w:rPr>
                <w:sz w:val="22"/>
                <w:szCs w:val="22"/>
              </w:rPr>
              <w:t>Midterm</w:t>
            </w:r>
          </w:p>
        </w:tc>
        <w:tc>
          <w:tcPr>
            <w:tcW w:w="990" w:type="dxa"/>
            <w:tcBorders>
              <w:top w:val="nil"/>
              <w:left w:val="nil"/>
              <w:bottom w:val="nil"/>
              <w:right w:val="nil"/>
            </w:tcBorders>
            <w:shd w:val="clear" w:color="auto" w:fill="auto"/>
            <w:noWrap/>
            <w:vAlign w:val="bottom"/>
          </w:tcPr>
          <w:p w14:paraId="19D34163" w14:textId="77777777" w:rsidR="00D5625B" w:rsidRPr="00D64A79" w:rsidRDefault="00D5625B" w:rsidP="005352D0">
            <w:pPr>
              <w:rPr>
                <w:sz w:val="22"/>
                <w:szCs w:val="22"/>
              </w:rPr>
            </w:pPr>
            <w:r w:rsidRPr="00D64A79">
              <w:rPr>
                <w:sz w:val="22"/>
                <w:szCs w:val="22"/>
              </w:rPr>
              <w:t>25</w:t>
            </w:r>
          </w:p>
        </w:tc>
      </w:tr>
      <w:tr w:rsidR="00D5625B" w:rsidRPr="00D64A79" w14:paraId="028F47F6" w14:textId="77777777" w:rsidTr="005352D0">
        <w:trPr>
          <w:gridAfter w:val="1"/>
          <w:wAfter w:w="540" w:type="dxa"/>
          <w:trHeight w:val="260"/>
        </w:trPr>
        <w:tc>
          <w:tcPr>
            <w:tcW w:w="2268" w:type="dxa"/>
            <w:gridSpan w:val="2"/>
            <w:tcBorders>
              <w:top w:val="nil"/>
              <w:left w:val="nil"/>
              <w:bottom w:val="nil"/>
              <w:right w:val="nil"/>
            </w:tcBorders>
            <w:shd w:val="clear" w:color="auto" w:fill="auto"/>
            <w:noWrap/>
            <w:vAlign w:val="bottom"/>
          </w:tcPr>
          <w:p w14:paraId="4BF8790D" w14:textId="77777777" w:rsidR="00D5625B" w:rsidRPr="00D64A79" w:rsidRDefault="00D5625B" w:rsidP="005352D0">
            <w:pPr>
              <w:rPr>
                <w:sz w:val="22"/>
                <w:szCs w:val="22"/>
              </w:rPr>
            </w:pPr>
            <w:r w:rsidRPr="00D64A79">
              <w:rPr>
                <w:sz w:val="22"/>
                <w:szCs w:val="22"/>
              </w:rPr>
              <w:t>Python Quiz 1</w:t>
            </w:r>
          </w:p>
        </w:tc>
        <w:tc>
          <w:tcPr>
            <w:tcW w:w="990" w:type="dxa"/>
            <w:tcBorders>
              <w:top w:val="nil"/>
              <w:left w:val="nil"/>
              <w:bottom w:val="nil"/>
              <w:right w:val="nil"/>
            </w:tcBorders>
            <w:shd w:val="clear" w:color="auto" w:fill="auto"/>
            <w:noWrap/>
            <w:vAlign w:val="bottom"/>
          </w:tcPr>
          <w:p w14:paraId="1648D139" w14:textId="77777777" w:rsidR="00D5625B" w:rsidRPr="00D64A79" w:rsidRDefault="00D5625B" w:rsidP="005352D0">
            <w:pPr>
              <w:rPr>
                <w:sz w:val="22"/>
                <w:szCs w:val="22"/>
              </w:rPr>
            </w:pPr>
            <w:r w:rsidRPr="00D64A79">
              <w:rPr>
                <w:sz w:val="22"/>
                <w:szCs w:val="22"/>
              </w:rPr>
              <w:t>3</w:t>
            </w:r>
          </w:p>
        </w:tc>
      </w:tr>
      <w:tr w:rsidR="00D5625B" w:rsidRPr="00D64A79" w14:paraId="7AEB3061" w14:textId="77777777" w:rsidTr="005352D0">
        <w:trPr>
          <w:gridAfter w:val="1"/>
          <w:wAfter w:w="540" w:type="dxa"/>
          <w:trHeight w:val="260"/>
        </w:trPr>
        <w:tc>
          <w:tcPr>
            <w:tcW w:w="2268" w:type="dxa"/>
            <w:gridSpan w:val="2"/>
            <w:tcBorders>
              <w:top w:val="nil"/>
              <w:left w:val="nil"/>
              <w:bottom w:val="nil"/>
              <w:right w:val="nil"/>
            </w:tcBorders>
            <w:shd w:val="clear" w:color="auto" w:fill="auto"/>
            <w:noWrap/>
            <w:vAlign w:val="bottom"/>
          </w:tcPr>
          <w:p w14:paraId="4DC84A16" w14:textId="77777777" w:rsidR="00D5625B" w:rsidRPr="00D64A79" w:rsidRDefault="00D5625B" w:rsidP="005352D0">
            <w:pPr>
              <w:rPr>
                <w:sz w:val="22"/>
                <w:szCs w:val="22"/>
              </w:rPr>
            </w:pPr>
            <w:r w:rsidRPr="00D64A79">
              <w:rPr>
                <w:sz w:val="22"/>
                <w:szCs w:val="22"/>
              </w:rPr>
              <w:t>Python Quiz 2</w:t>
            </w:r>
          </w:p>
        </w:tc>
        <w:tc>
          <w:tcPr>
            <w:tcW w:w="990" w:type="dxa"/>
            <w:tcBorders>
              <w:top w:val="nil"/>
              <w:left w:val="nil"/>
              <w:bottom w:val="nil"/>
              <w:right w:val="nil"/>
            </w:tcBorders>
            <w:shd w:val="clear" w:color="auto" w:fill="auto"/>
            <w:noWrap/>
            <w:vAlign w:val="bottom"/>
          </w:tcPr>
          <w:p w14:paraId="17CEFDCC" w14:textId="77777777" w:rsidR="00D5625B" w:rsidRPr="00D64A79" w:rsidRDefault="00D5625B" w:rsidP="005352D0">
            <w:pPr>
              <w:rPr>
                <w:sz w:val="22"/>
                <w:szCs w:val="22"/>
              </w:rPr>
            </w:pPr>
            <w:r w:rsidRPr="00D64A79">
              <w:rPr>
                <w:sz w:val="22"/>
                <w:szCs w:val="22"/>
              </w:rPr>
              <w:t>7</w:t>
            </w:r>
          </w:p>
        </w:tc>
      </w:tr>
      <w:tr w:rsidR="00D5625B" w:rsidRPr="00D64A79" w14:paraId="35F99923" w14:textId="77777777" w:rsidTr="005352D0">
        <w:trPr>
          <w:gridAfter w:val="1"/>
          <w:wAfter w:w="540" w:type="dxa"/>
          <w:trHeight w:val="260"/>
        </w:trPr>
        <w:tc>
          <w:tcPr>
            <w:tcW w:w="2268" w:type="dxa"/>
            <w:gridSpan w:val="2"/>
            <w:tcBorders>
              <w:top w:val="nil"/>
              <w:left w:val="nil"/>
              <w:bottom w:val="nil"/>
              <w:right w:val="nil"/>
            </w:tcBorders>
            <w:shd w:val="clear" w:color="auto" w:fill="auto"/>
            <w:noWrap/>
            <w:vAlign w:val="bottom"/>
          </w:tcPr>
          <w:p w14:paraId="2BABFF10" w14:textId="77777777" w:rsidR="00D5625B" w:rsidRPr="00D64A79" w:rsidRDefault="00D5625B" w:rsidP="005352D0">
            <w:pPr>
              <w:rPr>
                <w:sz w:val="22"/>
                <w:szCs w:val="22"/>
              </w:rPr>
            </w:pPr>
            <w:r w:rsidRPr="00D64A79">
              <w:rPr>
                <w:sz w:val="22"/>
                <w:szCs w:val="22"/>
              </w:rPr>
              <w:t>Final Project</w:t>
            </w:r>
          </w:p>
        </w:tc>
        <w:tc>
          <w:tcPr>
            <w:tcW w:w="990" w:type="dxa"/>
            <w:tcBorders>
              <w:top w:val="nil"/>
              <w:left w:val="nil"/>
              <w:bottom w:val="nil"/>
              <w:right w:val="nil"/>
            </w:tcBorders>
            <w:shd w:val="clear" w:color="auto" w:fill="auto"/>
            <w:noWrap/>
            <w:vAlign w:val="bottom"/>
          </w:tcPr>
          <w:p w14:paraId="0064CC2D" w14:textId="77777777" w:rsidR="00D5625B" w:rsidRPr="00D64A79" w:rsidRDefault="00D5625B" w:rsidP="005352D0">
            <w:pPr>
              <w:rPr>
                <w:sz w:val="22"/>
                <w:szCs w:val="22"/>
              </w:rPr>
            </w:pPr>
            <w:r w:rsidRPr="00D64A79">
              <w:rPr>
                <w:sz w:val="22"/>
                <w:szCs w:val="22"/>
              </w:rPr>
              <w:t>12</w:t>
            </w:r>
          </w:p>
        </w:tc>
      </w:tr>
    </w:tbl>
    <w:p w14:paraId="4374B5CC" w14:textId="77777777" w:rsidR="00D5625B" w:rsidRPr="00D64A79" w:rsidRDefault="00D5625B" w:rsidP="00D5625B">
      <w:pPr>
        <w:pStyle w:val="Default"/>
        <w:rPr>
          <w:rFonts w:ascii="Arial" w:hAnsi="Arial" w:cs="Arial"/>
          <w:bCs/>
        </w:rPr>
      </w:pPr>
    </w:p>
    <w:p w14:paraId="6F6F326A" w14:textId="77777777" w:rsidR="00D5625B" w:rsidRPr="00D64A79" w:rsidRDefault="00D5625B" w:rsidP="00D5625B">
      <w:pPr>
        <w:autoSpaceDE w:val="0"/>
        <w:autoSpaceDN w:val="0"/>
        <w:adjustRightInd w:val="0"/>
        <w:rPr>
          <w:rFonts w:eastAsia="Times"/>
          <w:iCs/>
        </w:rPr>
      </w:pPr>
      <w:r w:rsidRPr="00D64A79">
        <w:rPr>
          <w:rFonts w:eastAsia="Times"/>
          <w:b/>
          <w:bCs/>
          <w:iCs/>
        </w:rPr>
        <w:lastRenderedPageBreak/>
        <w:t xml:space="preserve">* </w:t>
      </w:r>
      <w:r w:rsidRPr="00D64A79">
        <w:rPr>
          <w:rFonts w:eastAsia="Times"/>
          <w:iCs/>
        </w:rPr>
        <w:t xml:space="preserve">The lowest reading quiz will be dropped (one for the bioinformatics section, and one for the programming section). As a result, there will be no re-takes of these quizzes. </w:t>
      </w:r>
    </w:p>
    <w:p w14:paraId="17EE0E83" w14:textId="77777777" w:rsidR="00D5625B" w:rsidRPr="00D64A79" w:rsidRDefault="00D5625B" w:rsidP="00D5625B">
      <w:pPr>
        <w:autoSpaceDE w:val="0"/>
        <w:autoSpaceDN w:val="0"/>
        <w:adjustRightInd w:val="0"/>
        <w:rPr>
          <w:rFonts w:eastAsia="Times"/>
          <w:b/>
          <w:bCs/>
          <w:iCs/>
        </w:rPr>
      </w:pPr>
      <w:r w:rsidRPr="00D64A79">
        <w:rPr>
          <w:rFonts w:eastAsia="Times"/>
          <w:b/>
          <w:bCs/>
          <w:iCs/>
        </w:rPr>
        <w:t>Grading Range</w:t>
      </w:r>
    </w:p>
    <w:p w14:paraId="22AF70C3" w14:textId="77777777" w:rsidR="00D5625B" w:rsidRPr="00D64A79" w:rsidRDefault="00D5625B" w:rsidP="00D5625B">
      <w:pPr>
        <w:autoSpaceDE w:val="0"/>
        <w:autoSpaceDN w:val="0"/>
        <w:adjustRightInd w:val="0"/>
        <w:rPr>
          <w:rFonts w:eastAsia="Times"/>
          <w:bCs/>
          <w:iCs/>
        </w:rPr>
      </w:pPr>
      <w:r w:rsidRPr="00D64A79">
        <w:rPr>
          <w:rFonts w:eastAsia="Times"/>
          <w:bCs/>
          <w:iCs/>
        </w:rPr>
        <w:t>A:   93-100%</w:t>
      </w:r>
    </w:p>
    <w:p w14:paraId="3F85B305" w14:textId="77777777" w:rsidR="00D5625B" w:rsidRPr="00D64A79" w:rsidRDefault="00D5625B" w:rsidP="00D5625B">
      <w:pPr>
        <w:autoSpaceDE w:val="0"/>
        <w:autoSpaceDN w:val="0"/>
        <w:adjustRightInd w:val="0"/>
        <w:rPr>
          <w:rFonts w:eastAsia="Times"/>
          <w:bCs/>
          <w:iCs/>
        </w:rPr>
      </w:pPr>
      <w:r w:rsidRPr="00D64A79">
        <w:rPr>
          <w:rFonts w:eastAsia="Times"/>
          <w:bCs/>
          <w:iCs/>
        </w:rPr>
        <w:t xml:space="preserve">A-:  90-92%  </w:t>
      </w:r>
    </w:p>
    <w:p w14:paraId="073199EA" w14:textId="77777777" w:rsidR="00D5625B" w:rsidRPr="00D64A79" w:rsidRDefault="00D5625B" w:rsidP="00D5625B">
      <w:pPr>
        <w:autoSpaceDE w:val="0"/>
        <w:autoSpaceDN w:val="0"/>
        <w:adjustRightInd w:val="0"/>
        <w:rPr>
          <w:rFonts w:eastAsia="Times"/>
          <w:bCs/>
          <w:iCs/>
        </w:rPr>
      </w:pPr>
      <w:r w:rsidRPr="00D64A79">
        <w:rPr>
          <w:rFonts w:eastAsia="Times"/>
          <w:bCs/>
          <w:iCs/>
        </w:rPr>
        <w:t>B+: 88-89%</w:t>
      </w:r>
    </w:p>
    <w:p w14:paraId="14EA6A58" w14:textId="77777777" w:rsidR="00D5625B" w:rsidRPr="00D64A79" w:rsidRDefault="00D5625B" w:rsidP="00D5625B">
      <w:pPr>
        <w:autoSpaceDE w:val="0"/>
        <w:autoSpaceDN w:val="0"/>
        <w:adjustRightInd w:val="0"/>
        <w:rPr>
          <w:rFonts w:eastAsia="Times"/>
          <w:bCs/>
          <w:iCs/>
        </w:rPr>
      </w:pPr>
      <w:r w:rsidRPr="00D64A79">
        <w:rPr>
          <w:rFonts w:eastAsia="Times"/>
          <w:bCs/>
          <w:iCs/>
        </w:rPr>
        <w:t>B:   83-87%</w:t>
      </w:r>
    </w:p>
    <w:p w14:paraId="7FFE7E9E" w14:textId="77777777" w:rsidR="00D5625B" w:rsidRPr="00D64A79" w:rsidRDefault="00D5625B" w:rsidP="00D5625B">
      <w:pPr>
        <w:autoSpaceDE w:val="0"/>
        <w:autoSpaceDN w:val="0"/>
        <w:adjustRightInd w:val="0"/>
        <w:rPr>
          <w:rFonts w:eastAsia="Times"/>
          <w:bCs/>
          <w:iCs/>
        </w:rPr>
      </w:pPr>
      <w:r w:rsidRPr="00D64A79">
        <w:rPr>
          <w:rFonts w:eastAsia="Times"/>
          <w:bCs/>
          <w:iCs/>
        </w:rPr>
        <w:t>B-:  80-82%</w:t>
      </w:r>
    </w:p>
    <w:p w14:paraId="614C6CA1" w14:textId="77777777" w:rsidR="00D5625B" w:rsidRPr="00D64A79" w:rsidRDefault="00D5625B" w:rsidP="00D5625B">
      <w:pPr>
        <w:autoSpaceDE w:val="0"/>
        <w:autoSpaceDN w:val="0"/>
        <w:adjustRightInd w:val="0"/>
        <w:rPr>
          <w:rFonts w:eastAsia="Times"/>
          <w:bCs/>
          <w:iCs/>
        </w:rPr>
      </w:pPr>
      <w:r w:rsidRPr="00D64A79">
        <w:rPr>
          <w:rFonts w:eastAsia="Times"/>
          <w:bCs/>
          <w:iCs/>
        </w:rPr>
        <w:t>C+: 78-79%</w:t>
      </w:r>
    </w:p>
    <w:p w14:paraId="4BF058CB" w14:textId="77777777" w:rsidR="00D5625B" w:rsidRPr="00D64A79" w:rsidRDefault="00D5625B" w:rsidP="00D5625B">
      <w:pPr>
        <w:autoSpaceDE w:val="0"/>
        <w:autoSpaceDN w:val="0"/>
        <w:adjustRightInd w:val="0"/>
        <w:rPr>
          <w:rFonts w:eastAsia="Times"/>
          <w:bCs/>
          <w:iCs/>
        </w:rPr>
      </w:pPr>
      <w:r w:rsidRPr="00D64A79">
        <w:rPr>
          <w:rFonts w:eastAsia="Times"/>
          <w:bCs/>
          <w:iCs/>
        </w:rPr>
        <w:t>C:   73-77%</w:t>
      </w:r>
    </w:p>
    <w:p w14:paraId="5E8B4AB2" w14:textId="77777777" w:rsidR="00D5625B" w:rsidRPr="00D64A79" w:rsidRDefault="00D5625B" w:rsidP="00D5625B">
      <w:pPr>
        <w:autoSpaceDE w:val="0"/>
        <w:autoSpaceDN w:val="0"/>
        <w:adjustRightInd w:val="0"/>
        <w:rPr>
          <w:rFonts w:eastAsia="Times"/>
          <w:bCs/>
          <w:iCs/>
        </w:rPr>
      </w:pPr>
      <w:r w:rsidRPr="00D64A79">
        <w:rPr>
          <w:rFonts w:eastAsia="Times"/>
          <w:bCs/>
          <w:iCs/>
        </w:rPr>
        <w:t>C-:  70-72%</w:t>
      </w:r>
    </w:p>
    <w:p w14:paraId="20BD7E89" w14:textId="77777777" w:rsidR="00D5625B" w:rsidRPr="00D64A79" w:rsidRDefault="00D5625B" w:rsidP="00D5625B">
      <w:pPr>
        <w:autoSpaceDE w:val="0"/>
        <w:autoSpaceDN w:val="0"/>
        <w:adjustRightInd w:val="0"/>
        <w:rPr>
          <w:rFonts w:eastAsia="Times"/>
          <w:bCs/>
          <w:iCs/>
        </w:rPr>
      </w:pPr>
      <w:r w:rsidRPr="00D64A79">
        <w:rPr>
          <w:rFonts w:eastAsia="Times"/>
          <w:bCs/>
          <w:iCs/>
        </w:rPr>
        <w:t>D+: 68-69%</w:t>
      </w:r>
    </w:p>
    <w:p w14:paraId="20AC0884" w14:textId="77777777" w:rsidR="00D5625B" w:rsidRPr="00D64A79" w:rsidRDefault="00D5625B" w:rsidP="00D5625B">
      <w:pPr>
        <w:autoSpaceDE w:val="0"/>
        <w:autoSpaceDN w:val="0"/>
        <w:adjustRightInd w:val="0"/>
        <w:rPr>
          <w:rFonts w:eastAsia="Times"/>
          <w:bCs/>
          <w:iCs/>
        </w:rPr>
      </w:pPr>
      <w:r w:rsidRPr="00D64A79">
        <w:rPr>
          <w:rFonts w:eastAsia="Times"/>
          <w:bCs/>
          <w:iCs/>
        </w:rPr>
        <w:t>D:   60-67%</w:t>
      </w:r>
    </w:p>
    <w:p w14:paraId="02CF7305" w14:textId="77777777" w:rsidR="00D5625B" w:rsidRPr="00D64A79" w:rsidRDefault="00D5625B" w:rsidP="00D5625B">
      <w:pPr>
        <w:autoSpaceDE w:val="0"/>
        <w:autoSpaceDN w:val="0"/>
        <w:adjustRightInd w:val="0"/>
        <w:rPr>
          <w:rFonts w:eastAsia="Times"/>
          <w:bCs/>
          <w:iCs/>
        </w:rPr>
      </w:pPr>
      <w:r w:rsidRPr="00D64A79">
        <w:rPr>
          <w:rFonts w:eastAsia="Times"/>
          <w:bCs/>
          <w:iCs/>
        </w:rPr>
        <w:t>F:   &gt;=59%</w:t>
      </w:r>
    </w:p>
    <w:p w14:paraId="6B7C29BB" w14:textId="77777777" w:rsidR="00D5625B" w:rsidRPr="00D64A79" w:rsidRDefault="00D5625B" w:rsidP="00D5625B">
      <w:pPr>
        <w:autoSpaceDE w:val="0"/>
        <w:autoSpaceDN w:val="0"/>
        <w:adjustRightInd w:val="0"/>
        <w:rPr>
          <w:rFonts w:eastAsia="Times"/>
          <w:bCs/>
          <w:iCs/>
        </w:rPr>
      </w:pPr>
      <w:r w:rsidRPr="00D64A79">
        <w:rPr>
          <w:rFonts w:eastAsia="Times"/>
          <w:bCs/>
          <w:iCs/>
        </w:rPr>
        <w:t>Grades are rounded to the nearest whole percent.</w:t>
      </w:r>
    </w:p>
    <w:p w14:paraId="1559DD81" w14:textId="77777777" w:rsidR="00D5625B" w:rsidRPr="00D64A79" w:rsidRDefault="00D5625B" w:rsidP="00D5625B">
      <w:pPr>
        <w:pStyle w:val="Default"/>
        <w:rPr>
          <w:rFonts w:ascii="Arial" w:hAnsi="Arial" w:cs="Arial"/>
          <w:color w:val="auto"/>
        </w:rPr>
      </w:pPr>
      <w:r w:rsidRPr="00D64A79">
        <w:rPr>
          <w:rFonts w:ascii="Arial" w:hAnsi="Arial" w:cs="Arial"/>
        </w:rPr>
        <w:t xml:space="preserve">There will be no make-up exams unless the student provides </w:t>
      </w:r>
      <w:r w:rsidRPr="00D64A79">
        <w:rPr>
          <w:rFonts w:ascii="Arial" w:hAnsi="Arial" w:cs="Arial"/>
          <w:b/>
        </w:rPr>
        <w:t>a valid written excuse</w:t>
      </w:r>
      <w:r w:rsidRPr="00D64A79">
        <w:rPr>
          <w:rFonts w:ascii="Arial" w:hAnsi="Arial" w:cs="Arial"/>
        </w:rPr>
        <w:t>, such as from a doctor, etc. Excuses for work-related activities are not valid.</w:t>
      </w:r>
    </w:p>
    <w:p w14:paraId="661718E3" w14:textId="77777777" w:rsidR="00B964AB" w:rsidRDefault="00000000">
      <w:pPr>
        <w:pStyle w:val="Heading1"/>
      </w:pPr>
      <w:bookmarkStart w:id="9" w:name="_heading=h.rayllo4fpk4i" w:colFirst="0" w:colLast="0"/>
      <w:bookmarkEnd w:id="9"/>
      <w:r>
        <w:t>STUDENT LEARNING OUTCOMES</w:t>
      </w:r>
    </w:p>
    <w:p w14:paraId="1F229A34" w14:textId="309564F3" w:rsidR="00B964AB" w:rsidRDefault="00000000">
      <w:pPr>
        <w:numPr>
          <w:ilvl w:val="0"/>
          <w:numId w:val="4"/>
        </w:numPr>
      </w:pPr>
      <w:r>
        <w:t xml:space="preserve">Provide 5 - 8 SLOs consistent with purpose / scope of course that specify measurable, assessable knowledge, skills, and abilities. </w:t>
      </w:r>
    </w:p>
    <w:p w14:paraId="2536F990" w14:textId="71619059" w:rsidR="00D5625B" w:rsidRDefault="00D5625B" w:rsidP="00D5625B">
      <w:pPr>
        <w:pStyle w:val="Default"/>
        <w:widowControl w:val="0"/>
        <w:numPr>
          <w:ilvl w:val="0"/>
          <w:numId w:val="4"/>
        </w:numPr>
        <w:spacing w:after="38"/>
        <w:rPr>
          <w:rFonts w:ascii="Arial" w:hAnsi="Arial"/>
        </w:rPr>
      </w:pPr>
      <w:r w:rsidRPr="00D64A79">
        <w:rPr>
          <w:rFonts w:ascii="Arial" w:hAnsi="Arial"/>
        </w:rPr>
        <w:t>Understand the purpose and algorithms underlying computational biology approaches to basic and still very widely used methods for discovery including sequence alignment, RNA structure prediction, phylogenetics and many pattern matching approaches.</w:t>
      </w:r>
    </w:p>
    <w:p w14:paraId="46EB8CE9" w14:textId="77777777" w:rsidR="00D5625B" w:rsidRPr="00D5625B" w:rsidRDefault="00D5625B" w:rsidP="00D5625B">
      <w:pPr>
        <w:pStyle w:val="Default"/>
        <w:widowControl w:val="0"/>
        <w:spacing w:after="38"/>
        <w:ind w:left="720"/>
        <w:rPr>
          <w:rFonts w:ascii="Arial" w:hAnsi="Arial"/>
        </w:rPr>
      </w:pPr>
    </w:p>
    <w:p w14:paraId="6E4E9352" w14:textId="0ED6BA41" w:rsidR="00D5625B" w:rsidRDefault="00D5625B">
      <w:pPr>
        <w:numPr>
          <w:ilvl w:val="0"/>
          <w:numId w:val="4"/>
        </w:numPr>
      </w:pPr>
      <w:r w:rsidRPr="00D64A79">
        <w:t>Master and apply computational algorithms for biological research.</w:t>
      </w:r>
    </w:p>
    <w:p w14:paraId="0820C8D3" w14:textId="77777777" w:rsidR="00D5625B" w:rsidRPr="00D64A79" w:rsidRDefault="00D5625B" w:rsidP="00D5625B">
      <w:pPr>
        <w:pStyle w:val="ListParagraph"/>
        <w:numPr>
          <w:ilvl w:val="0"/>
          <w:numId w:val="4"/>
        </w:numPr>
        <w:spacing w:after="200"/>
      </w:pPr>
      <w:r w:rsidRPr="00D64A79">
        <w:t>Use modern biological software applications for analyzing molecular sequence data and be able to apply it to real existing data sets.</w:t>
      </w:r>
    </w:p>
    <w:p w14:paraId="5EB40AE1" w14:textId="536823EA" w:rsidR="00D5625B" w:rsidRDefault="00D5625B">
      <w:pPr>
        <w:numPr>
          <w:ilvl w:val="0"/>
          <w:numId w:val="4"/>
        </w:numPr>
      </w:pPr>
      <w:r w:rsidRPr="00D64A79">
        <w:lastRenderedPageBreak/>
        <w:t>Learn fundamental programming concepts and how they are used by Bioinformaticians. The students will learn the widely used Python programming language and gain familiarity with Unix and the R statistical package.</w:t>
      </w:r>
    </w:p>
    <w:p w14:paraId="5D36A644" w14:textId="4615FE93" w:rsidR="00D5625B" w:rsidRDefault="00D5625B">
      <w:pPr>
        <w:numPr>
          <w:ilvl w:val="0"/>
          <w:numId w:val="4"/>
        </w:numPr>
      </w:pPr>
      <w:r w:rsidRPr="00FC5FD7">
        <w:t xml:space="preserve">Advanced students (Masters students) will also learn object-oriented programming concepts and how to use the </w:t>
      </w:r>
      <w:proofErr w:type="spellStart"/>
      <w:r w:rsidRPr="00FC5FD7">
        <w:t>Biopython</w:t>
      </w:r>
      <w:proofErr w:type="spellEnd"/>
      <w:r w:rsidRPr="00FC5FD7">
        <w:t xml:space="preserve"> package.</w:t>
      </w:r>
    </w:p>
    <w:p w14:paraId="54D416E8" w14:textId="62469833" w:rsidR="00D5625B" w:rsidRDefault="00D5625B">
      <w:pPr>
        <w:numPr>
          <w:ilvl w:val="0"/>
          <w:numId w:val="4"/>
        </w:numPr>
      </w:pPr>
      <w:r w:rsidRPr="00D64A79">
        <w:rPr>
          <w:u w:val="single"/>
        </w:rPr>
        <w:t>Real Life Relevance</w:t>
      </w:r>
      <w:r w:rsidRPr="00D64A79">
        <w:t xml:space="preserve">: This class has extensive real-world applicability, especially for molecular biology students and for bioinformatics students. First, students will master programs such as BLAST (and many others) that are used in every biology lab and in most Biotechnology companies. This will be a major advantage when applying for such positions. Second, students will learn a powerful programming language used by </w:t>
      </w:r>
      <w:proofErr w:type="spellStart"/>
      <w:r w:rsidRPr="00D64A79">
        <w:t>bioinfomaticians</w:t>
      </w:r>
      <w:proofErr w:type="spellEnd"/>
      <w:r w:rsidRPr="00D64A79">
        <w:t xml:space="preserve"> around the world as well as in companies such as Google. Third, understanding what sequence data can do for medicine and research will be generally useful in daily life as our society becomes even more infused with big data.</w:t>
      </w:r>
    </w:p>
    <w:p w14:paraId="63B75FD7" w14:textId="73E117F0" w:rsidR="0095268D" w:rsidRDefault="0095268D">
      <w:pPr>
        <w:numPr>
          <w:ilvl w:val="0"/>
          <w:numId w:val="4"/>
        </w:numPr>
      </w:pPr>
      <w:r w:rsidRPr="0095268D">
        <w:rPr>
          <w:b/>
          <w:bCs/>
        </w:rPr>
        <w:t>From the COS Diversity and Inclusion Plan:</w:t>
      </w:r>
      <w:r>
        <w:t xml:space="preserve"> </w:t>
      </w:r>
      <w:r w:rsidRPr="0095268D">
        <w:t xml:space="preserve">Require the inclusion of DEI issues and contributions among the student learning outcomes in the syllabus in all </w:t>
      </w:r>
      <w:proofErr w:type="spellStart"/>
      <w:r w:rsidRPr="0095268D">
        <w:t>CoS</w:t>
      </w:r>
      <w:proofErr w:type="spellEnd"/>
      <w:r w:rsidRPr="0095268D">
        <w:t xml:space="preserve"> courses by the beginning of the Fall 2022 semester: Either by reviewing the historical context of the science being taught, highlighting the contributions of people of color to science, or directly addressing the issues of equity, inclusion, and diversity, this intervention seeks to increase the feelings of belonging among our student population from underrepresented groups in science.</w:t>
      </w:r>
    </w:p>
    <w:p w14:paraId="399CBE24" w14:textId="77777777" w:rsidR="008A7FF5" w:rsidRPr="00D64A79" w:rsidRDefault="008A7FF5" w:rsidP="008A7FF5">
      <w:pPr>
        <w:pStyle w:val="Heading1"/>
      </w:pPr>
      <w:bookmarkStart w:id="10" w:name="_heading=h.oig3p3g6ggpj" w:colFirst="0" w:colLast="0"/>
      <w:bookmarkStart w:id="11" w:name="_heading=h.l86ajtd96igt" w:colFirst="0" w:colLast="0"/>
      <w:bookmarkEnd w:id="10"/>
      <w:bookmarkEnd w:id="11"/>
      <w:r w:rsidRPr="00D64A79">
        <w:t xml:space="preserve">Academic Honesty  </w:t>
      </w:r>
    </w:p>
    <w:p w14:paraId="5F42D0B4" w14:textId="77777777" w:rsidR="002A44A2" w:rsidRDefault="008A7FF5" w:rsidP="008A7FF5">
      <w:r w:rsidRPr="00D64A79">
        <w:t xml:space="preserve">The University adheres to a strict </w:t>
      </w:r>
      <w:hyperlink r:id="rId23">
        <w:r w:rsidRPr="00D64A79">
          <w:rPr>
            <w:color w:val="000000"/>
          </w:rPr>
          <w:t>policy prohibiting cheating and plagiarism</w:t>
        </w:r>
      </w:hyperlink>
      <w:r w:rsidRPr="00D64A79">
        <w:t xml:space="preserve">. </w:t>
      </w:r>
      <w:r w:rsidR="002A44A2">
        <w:t xml:space="preserve">Please see this link for a full description of the University rules: </w:t>
      </w:r>
    </w:p>
    <w:p w14:paraId="214D8121" w14:textId="5787680F" w:rsidR="002A44A2" w:rsidRDefault="002A44A2" w:rsidP="002A44A2">
      <w:hyperlink r:id="rId24" w:history="1">
        <w:r w:rsidRPr="00421569">
          <w:rPr>
            <w:rStyle w:val="Hyperlink"/>
          </w:rPr>
          <w:t>https://sacd.sdsu.edu/student-rights/academic-dishonesty/cheating-and-plagiarism</w:t>
        </w:r>
      </w:hyperlink>
    </w:p>
    <w:p w14:paraId="4D37412C" w14:textId="443924BA" w:rsidR="008A7FF5" w:rsidRDefault="008A7FF5" w:rsidP="008A7FF5">
      <w:r w:rsidRPr="00D64A79">
        <w:t xml:space="preserve">Examples of academic dishonesty include but are not limited to: </w:t>
      </w:r>
    </w:p>
    <w:p w14:paraId="5BCC0382" w14:textId="77777777" w:rsidR="008A7FF5" w:rsidRPr="00D64A79" w:rsidRDefault="008A7FF5" w:rsidP="008A7FF5">
      <w:pPr>
        <w:numPr>
          <w:ilvl w:val="0"/>
          <w:numId w:val="11"/>
        </w:numPr>
        <w:spacing w:after="0"/>
      </w:pPr>
      <w:r w:rsidRPr="00D64A79">
        <w:t xml:space="preserve">Copying, in part or in whole, from another's test or other </w:t>
      </w:r>
      <w:proofErr w:type="gramStart"/>
      <w:r w:rsidRPr="00D64A79">
        <w:t>examination;</w:t>
      </w:r>
      <w:proofErr w:type="gramEnd"/>
      <w:r w:rsidRPr="00D64A79">
        <w:t xml:space="preserve"> </w:t>
      </w:r>
    </w:p>
    <w:p w14:paraId="3CAF79DA" w14:textId="77777777" w:rsidR="008A7FF5" w:rsidRPr="00D64A79" w:rsidRDefault="008A7FF5" w:rsidP="008A7FF5">
      <w:pPr>
        <w:numPr>
          <w:ilvl w:val="0"/>
          <w:numId w:val="11"/>
        </w:numPr>
        <w:spacing w:after="0"/>
      </w:pPr>
      <w:r w:rsidRPr="00D64A79">
        <w:t>Obtaining copies of a test, an examination, or other course material</w:t>
      </w:r>
      <w:r w:rsidRPr="00D64A79">
        <w:br/>
        <w:t xml:space="preserve">without the permission of the </w:t>
      </w:r>
      <w:proofErr w:type="gramStart"/>
      <w:r w:rsidRPr="00D64A79">
        <w:t>instructor;</w:t>
      </w:r>
      <w:proofErr w:type="gramEnd"/>
    </w:p>
    <w:p w14:paraId="32E2820E" w14:textId="77777777" w:rsidR="008A7FF5" w:rsidRPr="00D64A79" w:rsidRDefault="008A7FF5" w:rsidP="008A7FF5">
      <w:pPr>
        <w:numPr>
          <w:ilvl w:val="0"/>
          <w:numId w:val="11"/>
        </w:numPr>
        <w:spacing w:after="0"/>
      </w:pPr>
      <w:r w:rsidRPr="00D64A79">
        <w:t xml:space="preserve">Collaborating with another or others in coursework without the permission of the </w:t>
      </w:r>
      <w:proofErr w:type="gramStart"/>
      <w:r w:rsidRPr="00D64A79">
        <w:t>instructor;</w:t>
      </w:r>
      <w:proofErr w:type="gramEnd"/>
    </w:p>
    <w:p w14:paraId="36A40F1B" w14:textId="77777777" w:rsidR="008A7FF5" w:rsidRPr="00D64A79" w:rsidRDefault="008A7FF5" w:rsidP="008A7FF5">
      <w:pPr>
        <w:numPr>
          <w:ilvl w:val="0"/>
          <w:numId w:val="11"/>
        </w:numPr>
        <w:spacing w:after="0"/>
      </w:pPr>
      <w:r w:rsidRPr="00D64A79">
        <w:t xml:space="preserve">Falsifying records, laboratory work, or other course </w:t>
      </w:r>
      <w:proofErr w:type="gramStart"/>
      <w:r w:rsidRPr="00D64A79">
        <w:t>data;</w:t>
      </w:r>
      <w:proofErr w:type="gramEnd"/>
    </w:p>
    <w:p w14:paraId="4EE4453E" w14:textId="77777777" w:rsidR="008A7FF5" w:rsidRPr="00D64A79" w:rsidRDefault="008A7FF5" w:rsidP="008A7FF5">
      <w:pPr>
        <w:numPr>
          <w:ilvl w:val="0"/>
          <w:numId w:val="11"/>
        </w:numPr>
        <w:spacing w:after="0"/>
      </w:pPr>
      <w:r w:rsidRPr="00D64A79">
        <w:t xml:space="preserve">Submitting work previously presented in another course, if contrary to the policies of the </w:t>
      </w:r>
      <w:proofErr w:type="gramStart"/>
      <w:r w:rsidRPr="00D64A79">
        <w:t>course;</w:t>
      </w:r>
      <w:proofErr w:type="gramEnd"/>
    </w:p>
    <w:p w14:paraId="26412B79" w14:textId="77777777" w:rsidR="008A7FF5" w:rsidRPr="00D64A79" w:rsidRDefault="008A7FF5" w:rsidP="008A7FF5">
      <w:pPr>
        <w:numPr>
          <w:ilvl w:val="0"/>
          <w:numId w:val="11"/>
        </w:numPr>
        <w:spacing w:after="0"/>
      </w:pPr>
      <w:r w:rsidRPr="00D64A79">
        <w:t xml:space="preserve">Altering or interfering with grading </w:t>
      </w:r>
      <w:proofErr w:type="gramStart"/>
      <w:r w:rsidRPr="00D64A79">
        <w:t>procedures;</w:t>
      </w:r>
      <w:proofErr w:type="gramEnd"/>
    </w:p>
    <w:p w14:paraId="2D2D9388" w14:textId="77777777" w:rsidR="008A7FF5" w:rsidRPr="00D64A79" w:rsidRDefault="008A7FF5" w:rsidP="008A7FF5">
      <w:pPr>
        <w:numPr>
          <w:ilvl w:val="0"/>
          <w:numId w:val="11"/>
        </w:numPr>
        <w:spacing w:after="0"/>
      </w:pPr>
      <w:r w:rsidRPr="00D64A79">
        <w:t xml:space="preserve">Assisting another student in any of the </w:t>
      </w:r>
      <w:proofErr w:type="gramStart"/>
      <w:r w:rsidRPr="00D64A79">
        <w:t>above;</w:t>
      </w:r>
      <w:proofErr w:type="gramEnd"/>
    </w:p>
    <w:p w14:paraId="48818253" w14:textId="77777777" w:rsidR="008A7FF5" w:rsidRPr="00D64A79" w:rsidRDefault="008A7FF5" w:rsidP="008A7FF5">
      <w:pPr>
        <w:numPr>
          <w:ilvl w:val="0"/>
          <w:numId w:val="11"/>
        </w:numPr>
        <w:spacing w:after="0"/>
      </w:pPr>
      <w:r w:rsidRPr="00D64A79">
        <w:t>Using sources verbatim or paraphrasing without giving proper attribution (this can include phrases, sentences, paragraphs and/or pages of work</w:t>
      </w:r>
      <w:proofErr w:type="gramStart"/>
      <w:r w:rsidRPr="00D64A79">
        <w:t>);</w:t>
      </w:r>
      <w:proofErr w:type="gramEnd"/>
    </w:p>
    <w:p w14:paraId="2B7193A7" w14:textId="77777777" w:rsidR="008A7FF5" w:rsidRPr="00D64A79" w:rsidRDefault="008A7FF5" w:rsidP="008A7FF5">
      <w:pPr>
        <w:numPr>
          <w:ilvl w:val="0"/>
          <w:numId w:val="11"/>
        </w:numPr>
        <w:spacing w:after="0"/>
      </w:pPr>
      <w:r w:rsidRPr="00D64A79">
        <w:t xml:space="preserve">Copying and pasting work from an online or offline source directly and calling it one's </w:t>
      </w:r>
      <w:proofErr w:type="gramStart"/>
      <w:r w:rsidRPr="00D64A79">
        <w:t>own;</w:t>
      </w:r>
      <w:proofErr w:type="gramEnd"/>
    </w:p>
    <w:p w14:paraId="3F3A3DEB" w14:textId="77777777" w:rsidR="008A7FF5" w:rsidRPr="00D64A79" w:rsidRDefault="008A7FF5" w:rsidP="008A7FF5">
      <w:pPr>
        <w:numPr>
          <w:ilvl w:val="0"/>
          <w:numId w:val="11"/>
        </w:numPr>
        <w:spacing w:after="0"/>
      </w:pPr>
      <w:r w:rsidRPr="00D64A79">
        <w:lastRenderedPageBreak/>
        <w:t xml:space="preserve">Using information found from an online or offline source without giving the author </w:t>
      </w:r>
      <w:proofErr w:type="gramStart"/>
      <w:r w:rsidRPr="00D64A79">
        <w:t>credit;</w:t>
      </w:r>
      <w:proofErr w:type="gramEnd"/>
    </w:p>
    <w:p w14:paraId="38662874" w14:textId="00AFFA52" w:rsidR="008A7FF5" w:rsidRDefault="008A7FF5" w:rsidP="008A7FF5">
      <w:pPr>
        <w:numPr>
          <w:ilvl w:val="0"/>
          <w:numId w:val="11"/>
        </w:numPr>
      </w:pPr>
      <w:r w:rsidRPr="00D64A79">
        <w:t>Replacing words or phrases from another source and inserting one's own words or phrases.</w:t>
      </w:r>
    </w:p>
    <w:p w14:paraId="1E9E47A7" w14:textId="77777777" w:rsidR="002A44A2" w:rsidRPr="002A44A2" w:rsidRDefault="002A44A2" w:rsidP="002A44A2">
      <w:pPr>
        <w:spacing w:before="100" w:beforeAutospacing="1" w:after="100" w:afterAutospacing="1"/>
        <w:rPr>
          <w:rFonts w:eastAsia="Times New Roman"/>
          <w:color w:val="auto"/>
        </w:rPr>
      </w:pPr>
      <w:r w:rsidRPr="002A44A2">
        <w:rPr>
          <w:rFonts w:eastAsia="Times New Roman"/>
          <w:color w:val="auto"/>
        </w:rPr>
        <w:t xml:space="preserve">Plagiarism is defined as the act of incorporating ideas, words, or specific substance of another, whether purchased, borrowed, or otherwise obtained, and submitting same to the university as one's own work to fulfill academic requirements without giving credit to the appropriate source. Plagiarism shall include but not be limited to: </w:t>
      </w:r>
    </w:p>
    <w:p w14:paraId="392F85AB" w14:textId="77777777" w:rsidR="002A44A2" w:rsidRPr="002A44A2" w:rsidRDefault="002A44A2" w:rsidP="002A44A2">
      <w:pPr>
        <w:numPr>
          <w:ilvl w:val="0"/>
          <w:numId w:val="12"/>
        </w:numPr>
        <w:spacing w:before="100" w:beforeAutospacing="1" w:after="100" w:afterAutospacing="1"/>
        <w:rPr>
          <w:rFonts w:eastAsia="Times New Roman"/>
          <w:color w:val="auto"/>
        </w:rPr>
      </w:pPr>
      <w:r w:rsidRPr="002A44A2">
        <w:rPr>
          <w:rFonts w:eastAsia="Times New Roman"/>
          <w:color w:val="auto"/>
        </w:rPr>
        <w:t xml:space="preserve">submitting work, either in part or in whole, completed by </w:t>
      </w:r>
      <w:proofErr w:type="gramStart"/>
      <w:r w:rsidRPr="002A44A2">
        <w:rPr>
          <w:rFonts w:eastAsia="Times New Roman"/>
          <w:color w:val="auto"/>
        </w:rPr>
        <w:t>another;</w:t>
      </w:r>
      <w:proofErr w:type="gramEnd"/>
    </w:p>
    <w:p w14:paraId="6F27CD35" w14:textId="77777777" w:rsidR="002A44A2" w:rsidRPr="002A44A2" w:rsidRDefault="002A44A2" w:rsidP="002A44A2">
      <w:pPr>
        <w:numPr>
          <w:ilvl w:val="0"/>
          <w:numId w:val="12"/>
        </w:numPr>
        <w:spacing w:before="100" w:beforeAutospacing="1" w:after="100" w:afterAutospacing="1"/>
        <w:rPr>
          <w:rFonts w:eastAsia="Times New Roman"/>
          <w:color w:val="auto"/>
        </w:rPr>
      </w:pPr>
      <w:r w:rsidRPr="002A44A2">
        <w:rPr>
          <w:rFonts w:eastAsia="Times New Roman"/>
          <w:color w:val="auto"/>
        </w:rPr>
        <w:t>omitting footnotes for ideas, statements, facts, or conclusions that</w:t>
      </w:r>
      <w:r w:rsidRPr="002A44A2">
        <w:rPr>
          <w:rFonts w:eastAsia="Times New Roman"/>
          <w:color w:val="auto"/>
        </w:rPr>
        <w:br/>
        <w:t xml:space="preserve">belong to </w:t>
      </w:r>
      <w:proofErr w:type="gramStart"/>
      <w:r w:rsidRPr="002A44A2">
        <w:rPr>
          <w:rFonts w:eastAsia="Times New Roman"/>
          <w:color w:val="auto"/>
        </w:rPr>
        <w:t>another;</w:t>
      </w:r>
      <w:proofErr w:type="gramEnd"/>
      <w:r w:rsidRPr="002A44A2">
        <w:rPr>
          <w:rFonts w:eastAsia="Times New Roman"/>
          <w:color w:val="auto"/>
        </w:rPr>
        <w:t xml:space="preserve"> </w:t>
      </w:r>
    </w:p>
    <w:p w14:paraId="64F84D28" w14:textId="77777777" w:rsidR="002A44A2" w:rsidRPr="002A44A2" w:rsidRDefault="002A44A2" w:rsidP="002A44A2">
      <w:pPr>
        <w:numPr>
          <w:ilvl w:val="0"/>
          <w:numId w:val="12"/>
        </w:numPr>
        <w:spacing w:before="100" w:beforeAutospacing="1" w:after="100" w:afterAutospacing="1"/>
        <w:rPr>
          <w:rFonts w:eastAsia="Times New Roman"/>
          <w:color w:val="auto"/>
        </w:rPr>
      </w:pPr>
      <w:r w:rsidRPr="002A44A2">
        <w:rPr>
          <w:rFonts w:eastAsia="Times New Roman"/>
          <w:color w:val="auto"/>
        </w:rPr>
        <w:t>omitting quotation marks when quoting directly from another,</w:t>
      </w:r>
      <w:r w:rsidRPr="002A44A2">
        <w:rPr>
          <w:rFonts w:eastAsia="Times New Roman"/>
          <w:color w:val="auto"/>
        </w:rPr>
        <w:br/>
        <w:t xml:space="preserve">whether it be a paragraph, sentence, or part </w:t>
      </w:r>
      <w:proofErr w:type="gramStart"/>
      <w:r w:rsidRPr="002A44A2">
        <w:rPr>
          <w:rFonts w:eastAsia="Times New Roman"/>
          <w:color w:val="auto"/>
        </w:rPr>
        <w:t>thereof;</w:t>
      </w:r>
      <w:proofErr w:type="gramEnd"/>
      <w:r w:rsidRPr="002A44A2">
        <w:rPr>
          <w:rFonts w:eastAsia="Times New Roman"/>
          <w:color w:val="auto"/>
        </w:rPr>
        <w:t xml:space="preserve"> </w:t>
      </w:r>
    </w:p>
    <w:p w14:paraId="24B4EEBF" w14:textId="77777777" w:rsidR="002A44A2" w:rsidRPr="002A44A2" w:rsidRDefault="002A44A2" w:rsidP="002A44A2">
      <w:pPr>
        <w:numPr>
          <w:ilvl w:val="0"/>
          <w:numId w:val="12"/>
        </w:numPr>
        <w:spacing w:before="100" w:beforeAutospacing="1" w:after="100" w:afterAutospacing="1"/>
        <w:rPr>
          <w:rFonts w:eastAsia="Times New Roman"/>
          <w:color w:val="auto"/>
        </w:rPr>
      </w:pPr>
      <w:r w:rsidRPr="002A44A2">
        <w:rPr>
          <w:rFonts w:eastAsia="Times New Roman"/>
          <w:color w:val="auto"/>
        </w:rPr>
        <w:t xml:space="preserve">close and lengthy paraphrasing of the writings of </w:t>
      </w:r>
      <w:proofErr w:type="gramStart"/>
      <w:r w:rsidRPr="002A44A2">
        <w:rPr>
          <w:rFonts w:eastAsia="Times New Roman"/>
          <w:color w:val="auto"/>
        </w:rPr>
        <w:t>another;</w:t>
      </w:r>
      <w:proofErr w:type="gramEnd"/>
    </w:p>
    <w:p w14:paraId="7A22BA5B" w14:textId="7FAD13C9" w:rsidR="002A44A2" w:rsidRPr="002A44A2" w:rsidRDefault="002A44A2" w:rsidP="002A44A2">
      <w:pPr>
        <w:numPr>
          <w:ilvl w:val="0"/>
          <w:numId w:val="12"/>
        </w:numPr>
        <w:spacing w:before="100" w:beforeAutospacing="1" w:after="100" w:afterAutospacing="1"/>
        <w:rPr>
          <w:rFonts w:eastAsia="Times New Roman"/>
          <w:color w:val="auto"/>
        </w:rPr>
      </w:pPr>
      <w:r w:rsidRPr="002A44A2">
        <w:rPr>
          <w:rFonts w:eastAsia="Times New Roman"/>
          <w:color w:val="auto"/>
        </w:rPr>
        <w:t>submitting another person's artistic works, such as musical com-</w:t>
      </w:r>
      <w:r w:rsidRPr="002A44A2">
        <w:rPr>
          <w:rFonts w:eastAsia="Times New Roman"/>
          <w:color w:val="auto"/>
        </w:rPr>
        <w:br/>
        <w:t xml:space="preserve">positions, photographs, paintings, drawings, or sculptures; and (f) submitting as one's own work papers purchased from research companies. </w:t>
      </w:r>
    </w:p>
    <w:p w14:paraId="422AB9F0" w14:textId="77777777" w:rsidR="008A7FF5" w:rsidRPr="00D64A79" w:rsidRDefault="008A7FF5" w:rsidP="008A7FF5">
      <w:r w:rsidRPr="00D64A79">
        <w:rPr>
          <w:color w:val="000000"/>
        </w:rPr>
        <w:t>Unauthorized recording or dissemination of virtual course instruction or materials by students, especially with the intent to disrupt normal university operations or facilitate academic dishonesty, is a violation of the Student Conduct Code. This includes posting of exam problems or questions to on-line platforms. Violators may be subject to discipline.</w:t>
      </w:r>
    </w:p>
    <w:p w14:paraId="7C2C172F" w14:textId="77777777" w:rsidR="008A7FF5" w:rsidRPr="00D64A79" w:rsidRDefault="008A7FF5" w:rsidP="008A7FF5">
      <w:r w:rsidRPr="00D64A79">
        <w:t>The California State University system requires instructors to report all instances of academic misconduct to the Center for Student Rights and Responsibilities. Academic dishonesty will result in disciplinary review by the University and may lead to probation, suspension, or expulsion. Instructors may also, at their discretion, penalize student grades on any assignment or assessment discovered to have been produced in an academically dishonest manner.</w:t>
      </w:r>
    </w:p>
    <w:p w14:paraId="42824E99" w14:textId="77777777" w:rsidR="008A7FF5" w:rsidRPr="00D64A79" w:rsidRDefault="008A7FF5" w:rsidP="008A7FF5">
      <w:pPr>
        <w:pStyle w:val="Heading1"/>
      </w:pPr>
      <w:bookmarkStart w:id="12" w:name="_heading=h.hprptr148ys2" w:colFirst="0" w:colLast="0"/>
      <w:bookmarkEnd w:id="12"/>
      <w:r w:rsidRPr="00D64A79">
        <w:t xml:space="preserve">Classroom Conduct Standards  </w:t>
      </w:r>
    </w:p>
    <w:p w14:paraId="1C0E2C69" w14:textId="77777777" w:rsidR="008A7FF5" w:rsidRPr="00D64A79" w:rsidRDefault="008A7FF5" w:rsidP="008A7FF5">
      <w:r w:rsidRPr="00D64A79">
        <w:t xml:space="preserve">SDSU students are expected to abide by the terms of the </w:t>
      </w:r>
      <w:hyperlink r:id="rId25">
        <w:r w:rsidRPr="00D64A79">
          <w:rPr>
            <w:color w:val="1155CC"/>
            <w:u w:val="single"/>
          </w:rPr>
          <w:t>Student Conduct Code</w:t>
        </w:r>
      </w:hyperlink>
      <w:r w:rsidRPr="00D64A79">
        <w:t xml:space="preserve"> in classrooms and other instructional settings. Violation of these standards will result in referral to appropriate campus authorities. </w:t>
      </w:r>
    </w:p>
    <w:p w14:paraId="428BFA5A" w14:textId="77777777" w:rsidR="00B964AB" w:rsidRDefault="00B964AB">
      <w:pPr>
        <w:rPr>
          <w:color w:val="000000"/>
          <w:highlight w:val="green"/>
        </w:rPr>
      </w:pPr>
    </w:p>
    <w:p w14:paraId="0F101DE6" w14:textId="77777777" w:rsidR="00B964AB" w:rsidRDefault="00B964AB">
      <w:pPr>
        <w:rPr>
          <w:color w:val="000000"/>
          <w:highlight w:val="green"/>
        </w:rPr>
      </w:pPr>
    </w:p>
    <w:p w14:paraId="7857B3CD" w14:textId="77777777" w:rsidR="00B964AB" w:rsidRDefault="00B964AB">
      <w:pPr>
        <w:rPr>
          <w:color w:val="000000"/>
          <w:highlight w:val="green"/>
        </w:rPr>
      </w:pPr>
    </w:p>
    <w:p w14:paraId="5799C8F7" w14:textId="77777777" w:rsidR="00B964AB" w:rsidRDefault="00B964AB">
      <w:pPr>
        <w:rPr>
          <w:color w:val="000000"/>
          <w:highlight w:val="green"/>
        </w:rPr>
      </w:pPr>
    </w:p>
    <w:p w14:paraId="41BF918F" w14:textId="77777777" w:rsidR="00B964AB" w:rsidRDefault="00B964AB">
      <w:pPr>
        <w:rPr>
          <w:color w:val="000000"/>
          <w:highlight w:val="green"/>
        </w:rPr>
      </w:pPr>
    </w:p>
    <w:p w14:paraId="6D3FEF04" w14:textId="77777777" w:rsidR="00B964AB" w:rsidRDefault="00B964AB">
      <w:pPr>
        <w:rPr>
          <w:color w:val="000000"/>
          <w:highlight w:val="green"/>
        </w:rPr>
      </w:pPr>
    </w:p>
    <w:p w14:paraId="48C16503" w14:textId="77777777" w:rsidR="00B964AB" w:rsidRDefault="00B964AB">
      <w:pPr>
        <w:rPr>
          <w:color w:val="000000"/>
          <w:highlight w:val="green"/>
        </w:rPr>
      </w:pPr>
    </w:p>
    <w:p w14:paraId="3E4D07F8" w14:textId="77777777" w:rsidR="00B964AB" w:rsidRDefault="00B964AB">
      <w:pPr>
        <w:rPr>
          <w:color w:val="000000"/>
          <w:highlight w:val="green"/>
        </w:rPr>
      </w:pPr>
    </w:p>
    <w:sectPr w:rsidR="00B964AB">
      <w:headerReference w:type="default" r:id="rId26"/>
      <w:type w:val="continuous"/>
      <w:pgSz w:w="12240" w:h="15840"/>
      <w:pgMar w:top="99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CF02" w14:textId="77777777" w:rsidR="00402E1D" w:rsidRDefault="00402E1D">
      <w:pPr>
        <w:spacing w:after="0"/>
      </w:pPr>
      <w:r>
        <w:separator/>
      </w:r>
    </w:p>
  </w:endnote>
  <w:endnote w:type="continuationSeparator" w:id="0">
    <w:p w14:paraId="41492FFA" w14:textId="77777777" w:rsidR="00402E1D" w:rsidRDefault="00402E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768619"/>
      <w:docPartObj>
        <w:docPartGallery w:val="Page Numbers (Bottom of Page)"/>
        <w:docPartUnique/>
      </w:docPartObj>
    </w:sdtPr>
    <w:sdtContent>
      <w:p w14:paraId="66F55014" w14:textId="4B0C7D08" w:rsidR="003D1419" w:rsidRDefault="003D1419" w:rsidP="005E1D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B37B8" w14:textId="77777777" w:rsidR="003D1419" w:rsidRDefault="003D1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869178"/>
      <w:docPartObj>
        <w:docPartGallery w:val="Page Numbers (Bottom of Page)"/>
        <w:docPartUnique/>
      </w:docPartObj>
    </w:sdtPr>
    <w:sdtContent>
      <w:p w14:paraId="0A29C642" w14:textId="0D1E55AC" w:rsidR="003D1419" w:rsidRDefault="003D1419" w:rsidP="003D1419">
        <w:pPr>
          <w:pStyle w:val="Footer"/>
          <w:framePr w:wrap="none" w:vAnchor="text" w:hAnchor="page" w:x="6012" w:y="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912AF6" w14:textId="77777777" w:rsidR="003D1419" w:rsidRDefault="003D1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0BF6" w14:textId="38459145" w:rsidR="00B964AB" w:rsidRDefault="00B964AB">
    <w:pPr>
      <w:pStyle w:val="Title"/>
      <w:jc w:val="right"/>
      <w:rPr>
        <w:b w:val="0"/>
        <w:sz w:val="20"/>
        <w:szCs w:val="20"/>
      </w:rPr>
    </w:pPr>
  </w:p>
  <w:p w14:paraId="0E149F82" w14:textId="3617521A" w:rsidR="00B964AB" w:rsidRPr="003D1419" w:rsidRDefault="003D1419">
    <w:pPr>
      <w:pStyle w:val="Title"/>
      <w:rPr>
        <w:b w:val="0"/>
        <w:bCs/>
        <w:sz w:val="24"/>
        <w:szCs w:val="24"/>
      </w:rPr>
    </w:pPr>
    <w:bookmarkStart w:id="1" w:name="_heading=h.s0hccfbruhsc" w:colFirst="0" w:colLast="0"/>
    <w:bookmarkEnd w:id="1"/>
    <w:r>
      <w:tab/>
    </w:r>
    <w:r>
      <w:tab/>
    </w:r>
    <w:r>
      <w:tab/>
    </w:r>
    <w:r>
      <w:tab/>
    </w:r>
    <w:r>
      <w:tab/>
    </w:r>
    <w:r>
      <w:tab/>
    </w:r>
    <w:r w:rsidRPr="003D1419">
      <w:rPr>
        <w:b w:val="0"/>
        <w:bCs/>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508B" w14:textId="77777777" w:rsidR="00402E1D" w:rsidRDefault="00402E1D">
      <w:pPr>
        <w:spacing w:after="0"/>
      </w:pPr>
      <w:r>
        <w:separator/>
      </w:r>
    </w:p>
  </w:footnote>
  <w:footnote w:type="continuationSeparator" w:id="0">
    <w:p w14:paraId="632747D8" w14:textId="77777777" w:rsidR="00402E1D" w:rsidRDefault="00402E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689E" w14:textId="77777777" w:rsidR="00B964AB" w:rsidRDefault="00B96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8BB"/>
    <w:multiLevelType w:val="multilevel"/>
    <w:tmpl w:val="39D85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06601"/>
    <w:multiLevelType w:val="multilevel"/>
    <w:tmpl w:val="EE886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44799"/>
    <w:multiLevelType w:val="multilevel"/>
    <w:tmpl w:val="0CF2F95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2F5632"/>
    <w:multiLevelType w:val="multilevel"/>
    <w:tmpl w:val="0186D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280791"/>
    <w:multiLevelType w:val="multilevel"/>
    <w:tmpl w:val="0BA2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500434"/>
    <w:multiLevelType w:val="multilevel"/>
    <w:tmpl w:val="EF1E0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654DFA"/>
    <w:multiLevelType w:val="multilevel"/>
    <w:tmpl w:val="77883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A472A54"/>
    <w:multiLevelType w:val="multilevel"/>
    <w:tmpl w:val="28745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725BB2"/>
    <w:multiLevelType w:val="multilevel"/>
    <w:tmpl w:val="04FC9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927BF8"/>
    <w:multiLevelType w:val="hybridMultilevel"/>
    <w:tmpl w:val="5582CD86"/>
    <w:lvl w:ilvl="0" w:tplc="BB88E4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81BF2"/>
    <w:multiLevelType w:val="multilevel"/>
    <w:tmpl w:val="B48023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715E76D6"/>
    <w:multiLevelType w:val="multilevel"/>
    <w:tmpl w:val="91DC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0981147">
    <w:abstractNumId w:val="1"/>
  </w:num>
  <w:num w:numId="2" w16cid:durableId="699164950">
    <w:abstractNumId w:val="7"/>
  </w:num>
  <w:num w:numId="3" w16cid:durableId="1584297658">
    <w:abstractNumId w:val="0"/>
  </w:num>
  <w:num w:numId="4" w16cid:durableId="1194808336">
    <w:abstractNumId w:val="8"/>
  </w:num>
  <w:num w:numId="5" w16cid:durableId="243344714">
    <w:abstractNumId w:val="11"/>
  </w:num>
  <w:num w:numId="6" w16cid:durableId="1279411035">
    <w:abstractNumId w:val="4"/>
  </w:num>
  <w:num w:numId="7" w16cid:durableId="895239097">
    <w:abstractNumId w:val="3"/>
  </w:num>
  <w:num w:numId="8" w16cid:durableId="1533297146">
    <w:abstractNumId w:val="2"/>
  </w:num>
  <w:num w:numId="9" w16cid:durableId="894774511">
    <w:abstractNumId w:val="9"/>
  </w:num>
  <w:num w:numId="10" w16cid:durableId="542444139">
    <w:abstractNumId w:val="10"/>
  </w:num>
  <w:num w:numId="11" w16cid:durableId="954825942">
    <w:abstractNumId w:val="5"/>
  </w:num>
  <w:num w:numId="12" w16cid:durableId="1739204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AB"/>
    <w:rsid w:val="00141F91"/>
    <w:rsid w:val="00177F98"/>
    <w:rsid w:val="002A44A2"/>
    <w:rsid w:val="003B4023"/>
    <w:rsid w:val="003D1419"/>
    <w:rsid w:val="00402E1D"/>
    <w:rsid w:val="00752180"/>
    <w:rsid w:val="008A7FF5"/>
    <w:rsid w:val="0095268D"/>
    <w:rsid w:val="00997E15"/>
    <w:rsid w:val="009A1B56"/>
    <w:rsid w:val="00B671D7"/>
    <w:rsid w:val="00B964AB"/>
    <w:rsid w:val="00BC7716"/>
    <w:rsid w:val="00C4101F"/>
    <w:rsid w:val="00C5178A"/>
    <w:rsid w:val="00C87454"/>
    <w:rsid w:val="00C92957"/>
    <w:rsid w:val="00CE5E43"/>
    <w:rsid w:val="00D11489"/>
    <w:rsid w:val="00D52AF9"/>
    <w:rsid w:val="00D5625B"/>
    <w:rsid w:val="00E03092"/>
    <w:rsid w:val="00E7336D"/>
    <w:rsid w:val="00E94529"/>
    <w:rsid w:val="00E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74B3"/>
  <w15:docId w15:val="{D7756ADF-12B2-4168-AAA6-0C5E8ABC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31F20"/>
        <w:sz w:val="24"/>
        <w:szCs w:val="24"/>
        <w:lang w:val="en-US" w:eastAsia="en-US" w:bidi="ar-SA"/>
      </w:rPr>
    </w:rPrDefault>
    <w:pPrDefault>
      <w:pPr>
        <w:spacing w:after="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51"/>
  </w:style>
  <w:style w:type="paragraph" w:styleId="Heading1">
    <w:name w:val="heading 1"/>
    <w:basedOn w:val="Normal"/>
    <w:next w:val="Normal"/>
    <w:link w:val="Heading1Char"/>
    <w:uiPriority w:val="9"/>
    <w:qFormat/>
    <w:rsid w:val="001514E5"/>
    <w:pPr>
      <w:pBdr>
        <w:bottom w:val="single" w:sz="4" w:space="1" w:color="auto"/>
      </w:pBdr>
      <w:spacing w:before="300" w:after="40"/>
      <w:outlineLvl w:val="0"/>
    </w:pPr>
    <w:rPr>
      <w:rFonts w:cs="Times New Roman (Body CS)"/>
      <w:b/>
      <w:caps/>
      <w:spacing w:val="5"/>
      <w:sz w:val="28"/>
      <w:szCs w:val="32"/>
    </w:rPr>
  </w:style>
  <w:style w:type="paragraph" w:styleId="Heading2">
    <w:name w:val="heading 2"/>
    <w:basedOn w:val="Normal"/>
    <w:next w:val="Normal"/>
    <w:link w:val="Heading2Char"/>
    <w:uiPriority w:val="9"/>
    <w:semiHidden/>
    <w:unhideWhenUsed/>
    <w:qFormat/>
    <w:rsid w:val="00424674"/>
    <w:pPr>
      <w:outlineLvl w:val="1"/>
    </w:pPr>
    <w:rPr>
      <w:b/>
    </w:rPr>
  </w:style>
  <w:style w:type="paragraph" w:styleId="Heading3">
    <w:name w:val="heading 3"/>
    <w:basedOn w:val="Normal"/>
    <w:next w:val="Normal"/>
    <w:link w:val="Heading3Char"/>
    <w:uiPriority w:val="9"/>
    <w:semiHidden/>
    <w:unhideWhenUsed/>
    <w:qFormat/>
    <w:rsid w:val="00BC71A5"/>
    <w:pPr>
      <w:spacing w:after="0"/>
      <w:outlineLvl w:val="2"/>
    </w:pPr>
    <w:rPr>
      <w:smallCaps/>
      <w:spacing w:val="5"/>
    </w:rPr>
  </w:style>
  <w:style w:type="paragraph" w:styleId="Heading4">
    <w:name w:val="heading 4"/>
    <w:basedOn w:val="Normal"/>
    <w:next w:val="Normal"/>
    <w:link w:val="Heading4Char"/>
    <w:uiPriority w:val="9"/>
    <w:semiHidden/>
    <w:unhideWhenUsed/>
    <w:qFormat/>
    <w:rsid w:val="00BC71A5"/>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71A5"/>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71A5"/>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71A5"/>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71A5"/>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71A5"/>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DD5"/>
    <w:pPr>
      <w:spacing w:after="0"/>
    </w:pPr>
    <w:rPr>
      <w:b/>
      <w:sz w:val="28"/>
      <w:szCs w:val="28"/>
    </w:rPr>
  </w:style>
  <w:style w:type="paragraph" w:styleId="ListParagraph">
    <w:name w:val="List Paragraph"/>
    <w:basedOn w:val="Normal"/>
    <w:uiPriority w:val="34"/>
    <w:qFormat/>
    <w:rsid w:val="00BC71A5"/>
    <w:pPr>
      <w:ind w:left="720"/>
      <w:contextualSpacing/>
    </w:pPr>
  </w:style>
  <w:style w:type="paragraph" w:styleId="BalloonText">
    <w:name w:val="Balloon Text"/>
    <w:basedOn w:val="Normal"/>
    <w:link w:val="BalloonTextChar"/>
    <w:uiPriority w:val="99"/>
    <w:semiHidden/>
    <w:unhideWhenUsed/>
    <w:rsid w:val="00F1155A"/>
    <w:pPr>
      <w:spacing w:after="0"/>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1514E5"/>
    <w:rPr>
      <w:rFonts w:cs="Times New Roman (Body CS)"/>
      <w:b/>
      <w:caps/>
      <w:spacing w:val="5"/>
      <w:sz w:val="28"/>
      <w:szCs w:val="32"/>
    </w:rPr>
  </w:style>
  <w:style w:type="character" w:styleId="Strong">
    <w:name w:val="Strong"/>
    <w:uiPriority w:val="22"/>
    <w:qFormat/>
    <w:rsid w:val="00A05133"/>
    <w:rPr>
      <w:b/>
    </w:rPr>
  </w:style>
  <w:style w:type="character" w:customStyle="1" w:styleId="TitleChar">
    <w:name w:val="Title Char"/>
    <w:basedOn w:val="DefaultParagraphFont"/>
    <w:link w:val="Title"/>
    <w:uiPriority w:val="10"/>
    <w:rsid w:val="00697DD5"/>
    <w:rPr>
      <w:rFonts w:ascii="Arial" w:eastAsia="Arial" w:hAnsi="Arial" w:cs="Arial"/>
      <w:b/>
      <w:sz w:val="28"/>
      <w:szCs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424674"/>
    <w:rPr>
      <w:rFonts w:ascii="Arial" w:eastAsia="Arial" w:hAnsi="Arial" w:cs="Arial"/>
      <w:b/>
      <w:sz w:val="24"/>
      <w:szCs w:val="24"/>
    </w:rPr>
  </w:style>
  <w:style w:type="table" w:styleId="TableGrid">
    <w:name w:val="Table Grid"/>
    <w:basedOn w:val="TableNormal"/>
    <w:uiPriority w:val="59"/>
    <w:rsid w:val="00B301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71A5"/>
    <w:rPr>
      <w:b/>
      <w:bCs/>
      <w:caps/>
      <w:sz w:val="16"/>
      <w:szCs w:val="18"/>
    </w:rPr>
  </w:style>
  <w:style w:type="character" w:customStyle="1" w:styleId="Heading3Char">
    <w:name w:val="Heading 3 Char"/>
    <w:basedOn w:val="DefaultParagraphFont"/>
    <w:link w:val="Heading3"/>
    <w:uiPriority w:val="9"/>
    <w:semiHidden/>
    <w:rsid w:val="00BC71A5"/>
    <w:rPr>
      <w:smallCaps/>
      <w:spacing w:val="5"/>
      <w:sz w:val="24"/>
      <w:szCs w:val="24"/>
    </w:rPr>
  </w:style>
  <w:style w:type="character" w:customStyle="1" w:styleId="Heading4Char">
    <w:name w:val="Heading 4 Char"/>
    <w:basedOn w:val="DefaultParagraphFont"/>
    <w:link w:val="Heading4"/>
    <w:uiPriority w:val="9"/>
    <w:rsid w:val="00BC71A5"/>
    <w:rPr>
      <w:smallCaps/>
      <w:spacing w:val="10"/>
      <w:sz w:val="22"/>
      <w:szCs w:val="22"/>
    </w:rPr>
  </w:style>
  <w:style w:type="character" w:customStyle="1" w:styleId="Heading5Char">
    <w:name w:val="Heading 5 Char"/>
    <w:basedOn w:val="DefaultParagraphFont"/>
    <w:link w:val="Heading5"/>
    <w:uiPriority w:val="9"/>
    <w:semiHidden/>
    <w:rsid w:val="00BC71A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71A5"/>
    <w:rPr>
      <w:smallCaps/>
      <w:color w:val="C0504D" w:themeColor="accent2"/>
      <w:spacing w:val="5"/>
      <w:sz w:val="22"/>
    </w:rPr>
  </w:style>
  <w:style w:type="character" w:customStyle="1" w:styleId="Heading7Char">
    <w:name w:val="Heading 7 Char"/>
    <w:basedOn w:val="DefaultParagraphFont"/>
    <w:link w:val="Heading7"/>
    <w:uiPriority w:val="9"/>
    <w:semiHidden/>
    <w:rsid w:val="00BC71A5"/>
    <w:rPr>
      <w:b/>
      <w:smallCaps/>
      <w:color w:val="C0504D" w:themeColor="accent2"/>
      <w:spacing w:val="10"/>
    </w:rPr>
  </w:style>
  <w:style w:type="character" w:customStyle="1" w:styleId="Heading8Char">
    <w:name w:val="Heading 8 Char"/>
    <w:basedOn w:val="DefaultParagraphFont"/>
    <w:link w:val="Heading8"/>
    <w:uiPriority w:val="9"/>
    <w:semiHidden/>
    <w:rsid w:val="00BC71A5"/>
    <w:rPr>
      <w:b/>
      <w:i/>
      <w:smallCaps/>
      <w:color w:val="943634" w:themeColor="accent2" w:themeShade="BF"/>
    </w:rPr>
  </w:style>
  <w:style w:type="character" w:customStyle="1" w:styleId="Heading9Char">
    <w:name w:val="Heading 9 Char"/>
    <w:basedOn w:val="DefaultParagraphFont"/>
    <w:link w:val="Heading9"/>
    <w:uiPriority w:val="9"/>
    <w:semiHidden/>
    <w:rsid w:val="00BC71A5"/>
    <w:rPr>
      <w:b/>
      <w:i/>
      <w:smallCaps/>
      <w:color w:val="622423" w:themeColor="accent2" w:themeShade="7F"/>
    </w:rPr>
  </w:style>
  <w:style w:type="paragraph" w:styleId="Subtitle">
    <w:name w:val="Subtitle"/>
    <w:basedOn w:val="Normal"/>
    <w:next w:val="Normal"/>
    <w:link w:val="SubtitleChar"/>
    <w:uiPriority w:val="11"/>
    <w:qFormat/>
    <w:pPr>
      <w:spacing w:after="720"/>
      <w:jc w:val="right"/>
    </w:pPr>
    <w:rPr>
      <w:rFonts w:ascii="Cambria" w:eastAsia="Cambria" w:hAnsi="Cambria" w:cs="Cambria"/>
    </w:rPr>
  </w:style>
  <w:style w:type="character" w:customStyle="1" w:styleId="SubtitleChar">
    <w:name w:val="Subtitle Char"/>
    <w:basedOn w:val="DefaultParagraphFont"/>
    <w:link w:val="Subtitle"/>
    <w:uiPriority w:val="11"/>
    <w:rsid w:val="00BC71A5"/>
    <w:rPr>
      <w:rFonts w:asciiTheme="majorHAnsi" w:eastAsiaTheme="majorEastAsia" w:hAnsiTheme="majorHAnsi" w:cstheme="majorBidi"/>
      <w:szCs w:val="22"/>
    </w:rPr>
  </w:style>
  <w:style w:type="character" w:styleId="Emphasis">
    <w:name w:val="Emphasis"/>
    <w:uiPriority w:val="20"/>
    <w:qFormat/>
    <w:rsid w:val="00BC71A5"/>
    <w:rPr>
      <w:b/>
      <w:i/>
      <w:spacing w:val="10"/>
    </w:rPr>
  </w:style>
  <w:style w:type="paragraph" w:styleId="NoSpacing">
    <w:name w:val="No Spacing"/>
    <w:basedOn w:val="Normal"/>
    <w:link w:val="NoSpacingChar"/>
    <w:uiPriority w:val="1"/>
    <w:qFormat/>
    <w:rsid w:val="00BC71A5"/>
    <w:pPr>
      <w:spacing w:after="0"/>
    </w:pPr>
  </w:style>
  <w:style w:type="character" w:customStyle="1" w:styleId="NoSpacingChar">
    <w:name w:val="No Spacing Char"/>
    <w:basedOn w:val="DefaultParagraphFont"/>
    <w:link w:val="NoSpacing"/>
    <w:uiPriority w:val="1"/>
    <w:rsid w:val="00BC71A5"/>
  </w:style>
  <w:style w:type="paragraph" w:styleId="Quote">
    <w:name w:val="Quote"/>
    <w:basedOn w:val="Normal"/>
    <w:next w:val="Normal"/>
    <w:link w:val="QuoteChar"/>
    <w:uiPriority w:val="29"/>
    <w:qFormat/>
    <w:rsid w:val="00BC71A5"/>
    <w:rPr>
      <w:i/>
    </w:rPr>
  </w:style>
  <w:style w:type="character" w:customStyle="1" w:styleId="QuoteChar">
    <w:name w:val="Quote Char"/>
    <w:basedOn w:val="DefaultParagraphFont"/>
    <w:link w:val="Quote"/>
    <w:uiPriority w:val="29"/>
    <w:rsid w:val="00BC71A5"/>
    <w:rPr>
      <w:i/>
    </w:rPr>
  </w:style>
  <w:style w:type="paragraph" w:styleId="IntenseQuote">
    <w:name w:val="Intense Quote"/>
    <w:basedOn w:val="Normal"/>
    <w:next w:val="Normal"/>
    <w:link w:val="IntenseQuoteChar"/>
    <w:uiPriority w:val="30"/>
    <w:qFormat/>
    <w:rsid w:val="00BC71A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71A5"/>
    <w:rPr>
      <w:b/>
      <w:i/>
      <w:color w:val="FFFFFF" w:themeColor="background1"/>
      <w:shd w:val="clear" w:color="auto" w:fill="C0504D" w:themeFill="accent2"/>
    </w:rPr>
  </w:style>
  <w:style w:type="character" w:styleId="SubtleEmphasis">
    <w:name w:val="Subtle Emphasis"/>
    <w:uiPriority w:val="19"/>
    <w:qFormat/>
    <w:rsid w:val="00BC71A5"/>
    <w:rPr>
      <w:i/>
    </w:rPr>
  </w:style>
  <w:style w:type="character" w:styleId="IntenseEmphasis">
    <w:name w:val="Intense Emphasis"/>
    <w:uiPriority w:val="21"/>
    <w:qFormat/>
    <w:rsid w:val="00BC71A5"/>
    <w:rPr>
      <w:b/>
      <w:i/>
      <w:color w:val="C0504D" w:themeColor="accent2"/>
      <w:spacing w:val="10"/>
    </w:rPr>
  </w:style>
  <w:style w:type="character" w:styleId="SubtleReference">
    <w:name w:val="Subtle Reference"/>
    <w:uiPriority w:val="31"/>
    <w:qFormat/>
    <w:rsid w:val="00BC71A5"/>
    <w:rPr>
      <w:b/>
    </w:rPr>
  </w:style>
  <w:style w:type="character" w:styleId="IntenseReference">
    <w:name w:val="Intense Reference"/>
    <w:uiPriority w:val="32"/>
    <w:qFormat/>
    <w:rsid w:val="00BC71A5"/>
    <w:rPr>
      <w:b/>
      <w:bCs/>
      <w:smallCaps/>
      <w:spacing w:val="5"/>
      <w:sz w:val="22"/>
      <w:szCs w:val="22"/>
      <w:u w:val="single"/>
    </w:rPr>
  </w:style>
  <w:style w:type="character" w:styleId="BookTitle">
    <w:name w:val="Book Title"/>
    <w:uiPriority w:val="33"/>
    <w:qFormat/>
    <w:rsid w:val="00BC71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71A5"/>
    <w:pPr>
      <w:outlineLvl w:val="9"/>
    </w:pPr>
    <w:rPr>
      <w:lang w:bidi="en-US"/>
    </w:rPr>
  </w:style>
  <w:style w:type="paragraph" w:customStyle="1" w:styleId="PersonalName">
    <w:name w:val="Personal Name"/>
    <w:basedOn w:val="Title"/>
    <w:rsid w:val="00AA7FDA"/>
    <w:rPr>
      <w:b w:val="0"/>
      <w:caps/>
      <w:color w:val="000000"/>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Header">
    <w:name w:val="header"/>
    <w:basedOn w:val="Normal"/>
    <w:link w:val="HeaderChar"/>
    <w:uiPriority w:val="99"/>
    <w:unhideWhenUsed/>
    <w:rsid w:val="00740AFF"/>
    <w:pPr>
      <w:tabs>
        <w:tab w:val="center" w:pos="4680"/>
        <w:tab w:val="right" w:pos="9360"/>
      </w:tabs>
      <w:spacing w:after="0"/>
    </w:pPr>
  </w:style>
  <w:style w:type="character" w:customStyle="1" w:styleId="HeaderChar">
    <w:name w:val="Header Char"/>
    <w:basedOn w:val="DefaultParagraphFont"/>
    <w:link w:val="Header"/>
    <w:uiPriority w:val="99"/>
    <w:rsid w:val="00740AFF"/>
  </w:style>
  <w:style w:type="paragraph" w:styleId="Footer">
    <w:name w:val="footer"/>
    <w:basedOn w:val="Normal"/>
    <w:link w:val="FooterChar"/>
    <w:uiPriority w:val="99"/>
    <w:unhideWhenUsed/>
    <w:rsid w:val="00740AFF"/>
    <w:pPr>
      <w:tabs>
        <w:tab w:val="center" w:pos="4680"/>
        <w:tab w:val="right" w:pos="9360"/>
      </w:tabs>
      <w:spacing w:after="0"/>
    </w:pPr>
  </w:style>
  <w:style w:type="character" w:customStyle="1" w:styleId="FooterChar">
    <w:name w:val="Footer Char"/>
    <w:basedOn w:val="DefaultParagraphFont"/>
    <w:link w:val="Footer"/>
    <w:uiPriority w:val="99"/>
    <w:rsid w:val="00740AFF"/>
  </w:style>
  <w:style w:type="paragraph" w:styleId="NormalWeb">
    <w:name w:val="Normal (Web)"/>
    <w:basedOn w:val="Normal"/>
    <w:uiPriority w:val="99"/>
    <w:semiHidden/>
    <w:unhideWhenUsed/>
    <w:rsid w:val="00A05133"/>
    <w:pPr>
      <w:spacing w:before="100" w:beforeAutospacing="1" w:after="100" w:afterAutospacing="1"/>
    </w:pPr>
    <w:rPr>
      <w:rFonts w:ascii="Times New Roman" w:eastAsia="Times New Roman" w:hAnsi="Times New Roman" w:cs="Times New Roma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Bullet">
    <w:name w:val="List Bullet"/>
    <w:basedOn w:val="Normal"/>
    <w:uiPriority w:val="99"/>
    <w:unhideWhenUsed/>
    <w:rsid w:val="003A2651"/>
    <w:pPr>
      <w:numPr>
        <w:numId w:val="8"/>
      </w:numPr>
      <w:contextualSpacing/>
    </w:pPr>
  </w:style>
  <w:style w:type="table" w:customStyle="1" w:styleId="a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34544"/>
    <w:rPr>
      <w:color w:val="605E5C"/>
      <w:shd w:val="clear" w:color="auto" w:fill="E1DFDD"/>
    </w:r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C5178A"/>
    <w:rPr>
      <w:color w:val="808080"/>
    </w:rPr>
  </w:style>
  <w:style w:type="character" w:customStyle="1" w:styleId="jtukpc">
    <w:name w:val="jtukpc"/>
    <w:basedOn w:val="DefaultParagraphFont"/>
    <w:rsid w:val="00C4101F"/>
  </w:style>
  <w:style w:type="paragraph" w:customStyle="1" w:styleId="Default">
    <w:name w:val="Default"/>
    <w:uiPriority w:val="99"/>
    <w:rsid w:val="00B671D7"/>
    <w:pPr>
      <w:autoSpaceDE w:val="0"/>
      <w:autoSpaceDN w:val="0"/>
      <w:adjustRightInd w:val="0"/>
      <w:spacing w:after="0"/>
    </w:pPr>
    <w:rPr>
      <w:rFonts w:ascii="Times New Roman" w:eastAsia="Times New Roman" w:hAnsi="Times New Roman" w:cs="Times New Roman"/>
      <w:color w:val="000000"/>
    </w:rPr>
  </w:style>
  <w:style w:type="character" w:customStyle="1" w:styleId="gbps2">
    <w:name w:val="gbps2"/>
    <w:basedOn w:val="DefaultParagraphFont"/>
    <w:rsid w:val="00B671D7"/>
  </w:style>
  <w:style w:type="character" w:styleId="PageNumber">
    <w:name w:val="page number"/>
    <w:basedOn w:val="DefaultParagraphFont"/>
    <w:uiPriority w:val="99"/>
    <w:semiHidden/>
    <w:unhideWhenUsed/>
    <w:rsid w:val="003D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4985">
      <w:bodyDiv w:val="1"/>
      <w:marLeft w:val="0"/>
      <w:marRight w:val="0"/>
      <w:marTop w:val="0"/>
      <w:marBottom w:val="0"/>
      <w:divBdr>
        <w:top w:val="none" w:sz="0" w:space="0" w:color="auto"/>
        <w:left w:val="none" w:sz="0" w:space="0" w:color="auto"/>
        <w:bottom w:val="none" w:sz="0" w:space="0" w:color="auto"/>
        <w:right w:val="none" w:sz="0" w:space="0" w:color="auto"/>
      </w:divBdr>
    </w:div>
    <w:div w:id="1493906257">
      <w:bodyDiv w:val="1"/>
      <w:marLeft w:val="0"/>
      <w:marRight w:val="0"/>
      <w:marTop w:val="0"/>
      <w:marBottom w:val="0"/>
      <w:divBdr>
        <w:top w:val="none" w:sz="0" w:space="0" w:color="auto"/>
        <w:left w:val="none" w:sz="0" w:space="0" w:color="auto"/>
        <w:bottom w:val="none" w:sz="0" w:space="0" w:color="auto"/>
        <w:right w:val="none" w:sz="0" w:space="0" w:color="auto"/>
      </w:divBdr>
    </w:div>
    <w:div w:id="1614244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fernanda@sdsu.edu" TargetMode="External"/><Relationship Id="rId18" Type="http://schemas.openxmlformats.org/officeDocument/2006/relationships/hyperlink" Target="http://www.kelleybioinfo.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mazon.com/Computational-Biology-Hypertextbook-Scott-Kelley/dp/1683670027" TargetMode="External"/><Relationship Id="rId7" Type="http://schemas.openxmlformats.org/officeDocument/2006/relationships/endnotes" Target="endnotes.xml"/><Relationship Id="rId12" Type="http://schemas.openxmlformats.org/officeDocument/2006/relationships/hyperlink" Target="mailto:skelley@sdsu.edu" TargetMode="External"/><Relationship Id="rId17" Type="http://schemas.openxmlformats.org/officeDocument/2006/relationships/hyperlink" Target="http://sdsu.edu/sasc" TargetMode="External"/><Relationship Id="rId25" Type="http://schemas.openxmlformats.org/officeDocument/2006/relationships/hyperlink" Target="https://newscenter.sdsu.edu/student_affairs/srr/conduct.aspx" TargetMode="External"/><Relationship Id="rId2" Type="http://schemas.openxmlformats.org/officeDocument/2006/relationships/numbering" Target="numbering.xml"/><Relationship Id="rId16" Type="http://schemas.openxmlformats.org/officeDocument/2006/relationships/hyperlink" Target="http://sdsu.edu/sasc" TargetMode="External"/><Relationship Id="rId20" Type="http://schemas.openxmlformats.org/officeDocument/2006/relationships/hyperlink" Target="https://www.barnesandnoble.com/w/computational-biology-scott-t-kelley/11336798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SU.zoom.us/j/85681424766" TargetMode="External"/><Relationship Id="rId24" Type="http://schemas.openxmlformats.org/officeDocument/2006/relationships/hyperlink" Target="https://sacd.sdsu.edu/student-rights/academic-dishonesty/cheating-and-plagiarism" TargetMode="External"/><Relationship Id="rId5" Type="http://schemas.openxmlformats.org/officeDocument/2006/relationships/webSettings" Target="webSettings.xml"/><Relationship Id="rId15" Type="http://schemas.openxmlformats.org/officeDocument/2006/relationships/hyperlink" Target="https://docs.google.com/document/d/1rXNpNGs1K7nIxcS73o6R-fxZqPIWQwS9gHD7XpIqjhM/edit" TargetMode="External"/><Relationship Id="rId23" Type="http://schemas.openxmlformats.org/officeDocument/2006/relationships/hyperlink" Target="http://go.sdsu.edu/student_affairs/srr/cheating-plagiarism.aspx" TargetMode="External"/><Relationship Id="rId28" Type="http://schemas.openxmlformats.org/officeDocument/2006/relationships/glossaryDocument" Target="glossary/document.xml"/><Relationship Id="rId10" Type="http://schemas.openxmlformats.org/officeDocument/2006/relationships/footer" Target="footer3.xml"/><Relationship Id="rId19" Type="http://schemas.openxmlformats.org/officeDocument/2006/relationships/hyperlink" Target="https://www.wiley.com/en-us/Computational+Biology%3A+A+Hypertextbook-p-978168367303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cs.google.com/document/d/1rXNpNGs1K7nIxcS73o6R-fxZqPIWQwS9gHD7XpIqjhM/edit" TargetMode="External"/><Relationship Id="rId22" Type="http://schemas.openxmlformats.org/officeDocument/2006/relationships/hyperlink" Target="https://gum.co/sMbC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1E781C4B14C9C8973147DFC622CF3"/>
        <w:category>
          <w:name w:val="General"/>
          <w:gallery w:val="placeholder"/>
        </w:category>
        <w:types>
          <w:type w:val="bbPlcHdr"/>
        </w:types>
        <w:behaviors>
          <w:behavior w:val="content"/>
        </w:behaviors>
        <w:guid w:val="{AC165B63-BDEC-46A3-A5C6-1049615FE0F5}"/>
      </w:docPartPr>
      <w:docPartBody>
        <w:p w:rsidR="00016A46" w:rsidRDefault="004550C2" w:rsidP="004550C2">
          <w:pPr>
            <w:pStyle w:val="DDA1E781C4B14C9C8973147DFC622CF3"/>
          </w:pPr>
          <w:r w:rsidRPr="00CB71C8">
            <w:rPr>
              <w:rStyle w:val="PlaceholderText"/>
            </w:rPr>
            <w:t>Choose an item.</w:t>
          </w:r>
        </w:p>
      </w:docPartBody>
    </w:docPart>
    <w:docPart>
      <w:docPartPr>
        <w:name w:val="C8A129A6CFB44890BF61BB62B3D6D641"/>
        <w:category>
          <w:name w:val="General"/>
          <w:gallery w:val="placeholder"/>
        </w:category>
        <w:types>
          <w:type w:val="bbPlcHdr"/>
        </w:types>
        <w:behaviors>
          <w:behavior w:val="content"/>
        </w:behaviors>
        <w:guid w:val="{8C593BAE-4183-4BDA-B622-411C4E6A07D0}"/>
      </w:docPartPr>
      <w:docPartBody>
        <w:p w:rsidR="00016A46" w:rsidRDefault="004550C2" w:rsidP="004550C2">
          <w:pPr>
            <w:pStyle w:val="C8A129A6CFB44890BF61BB62B3D6D641"/>
          </w:pPr>
          <w:r w:rsidRPr="00CB71C8">
            <w:rPr>
              <w:rStyle w:val="PlaceholderText"/>
            </w:rPr>
            <w:t>Choose an item.</w:t>
          </w:r>
        </w:p>
      </w:docPartBody>
    </w:docPart>
    <w:docPart>
      <w:docPartPr>
        <w:name w:val="AE6D9844B03D4C06A987960B3E3AD79E"/>
        <w:category>
          <w:name w:val="General"/>
          <w:gallery w:val="placeholder"/>
        </w:category>
        <w:types>
          <w:type w:val="bbPlcHdr"/>
        </w:types>
        <w:behaviors>
          <w:behavior w:val="content"/>
        </w:behaviors>
        <w:guid w:val="{8184692D-0A08-4C91-B573-8B5BE8744A85}"/>
      </w:docPartPr>
      <w:docPartBody>
        <w:p w:rsidR="00016A46" w:rsidRDefault="004550C2" w:rsidP="004550C2">
          <w:pPr>
            <w:pStyle w:val="AE6D9844B03D4C06A987960B3E3AD79E"/>
          </w:pPr>
          <w:r w:rsidRPr="00CB71C8">
            <w:rPr>
              <w:rStyle w:val="PlaceholderText"/>
            </w:rPr>
            <w:t>Choose an item.</w:t>
          </w:r>
        </w:p>
      </w:docPartBody>
    </w:docPart>
    <w:docPart>
      <w:docPartPr>
        <w:name w:val="AF45AD49E5DA487DB705C2223B783D7F"/>
        <w:category>
          <w:name w:val="General"/>
          <w:gallery w:val="placeholder"/>
        </w:category>
        <w:types>
          <w:type w:val="bbPlcHdr"/>
        </w:types>
        <w:behaviors>
          <w:behavior w:val="content"/>
        </w:behaviors>
        <w:guid w:val="{DDD3046E-436E-4057-ADC5-7F4697C945E6}"/>
      </w:docPartPr>
      <w:docPartBody>
        <w:p w:rsidR="00016A46" w:rsidRDefault="004550C2" w:rsidP="004550C2">
          <w:pPr>
            <w:pStyle w:val="AF45AD49E5DA487DB705C2223B783D7F"/>
          </w:pPr>
          <w:r w:rsidRPr="00CB71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C2"/>
    <w:rsid w:val="00016A46"/>
    <w:rsid w:val="004550C2"/>
    <w:rsid w:val="004E0DEF"/>
    <w:rsid w:val="005A070D"/>
    <w:rsid w:val="008B22B0"/>
    <w:rsid w:val="00941D58"/>
    <w:rsid w:val="00B5063D"/>
    <w:rsid w:val="00C2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0C2"/>
    <w:rPr>
      <w:color w:val="808080"/>
    </w:rPr>
  </w:style>
  <w:style w:type="paragraph" w:customStyle="1" w:styleId="DDA1E781C4B14C9C8973147DFC622CF3">
    <w:name w:val="DDA1E781C4B14C9C8973147DFC622CF3"/>
    <w:rsid w:val="004550C2"/>
  </w:style>
  <w:style w:type="paragraph" w:customStyle="1" w:styleId="C8A129A6CFB44890BF61BB62B3D6D641">
    <w:name w:val="C8A129A6CFB44890BF61BB62B3D6D641"/>
    <w:rsid w:val="004550C2"/>
  </w:style>
  <w:style w:type="paragraph" w:customStyle="1" w:styleId="AE6D9844B03D4C06A987960B3E3AD79E">
    <w:name w:val="AE6D9844B03D4C06A987960B3E3AD79E"/>
    <w:rsid w:val="004550C2"/>
  </w:style>
  <w:style w:type="paragraph" w:customStyle="1" w:styleId="AF45AD49E5DA487DB705C2223B783D7F">
    <w:name w:val="AF45AD49E5DA487DB705C2223B783D7F"/>
    <w:rsid w:val="00455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XYDcNhfP42ZdIBws2f94VIzng==">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SDSU</dc:creator>
  <cp:lastModifiedBy>Scott Kelley</cp:lastModifiedBy>
  <cp:revision>3</cp:revision>
  <dcterms:created xsi:type="dcterms:W3CDTF">2022-12-20T18:50:00Z</dcterms:created>
  <dcterms:modified xsi:type="dcterms:W3CDTF">2022-12-20T22:58:00Z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0x010100278710662D6A54449318C80D387D095F</vt:lpwstr>
  </property>
</Properties>
</file>